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88F7A" w14:textId="77777777" w:rsidR="009A406E" w:rsidRDefault="006B1676">
      <w:pPr>
        <w:pStyle w:val="Bodytext20"/>
        <w:spacing w:before="0" w:after="0" w:line="300" w:lineRule="exact"/>
      </w:pPr>
      <w:r>
        <w:rPr>
          <w:rFonts w:hint="eastAsia"/>
        </w:rPr>
        <w:t>附件2</w:t>
      </w:r>
    </w:p>
    <w:p w14:paraId="7D851F45" w14:textId="77777777" w:rsidR="009A406E" w:rsidRDefault="009A406E">
      <w:pPr>
        <w:pStyle w:val="Bodytext20"/>
        <w:spacing w:before="0" w:after="0" w:line="300" w:lineRule="exact"/>
      </w:pPr>
    </w:p>
    <w:p w14:paraId="770DA61B" w14:textId="77777777" w:rsidR="009A406E" w:rsidRDefault="009A406E">
      <w:pPr>
        <w:pStyle w:val="Bodytext20"/>
        <w:spacing w:before="0" w:after="0" w:line="300" w:lineRule="exact"/>
      </w:pPr>
    </w:p>
    <w:p w14:paraId="61AA4661" w14:textId="77777777" w:rsidR="009A406E" w:rsidRDefault="009A406E">
      <w:pPr>
        <w:pStyle w:val="Bodytext20"/>
        <w:spacing w:before="0" w:after="0" w:line="300" w:lineRule="exact"/>
      </w:pPr>
    </w:p>
    <w:p w14:paraId="5C5AD8B8" w14:textId="77777777" w:rsidR="009A406E" w:rsidRDefault="009A406E">
      <w:pPr>
        <w:pStyle w:val="Bodytext20"/>
        <w:spacing w:before="0" w:after="0" w:line="300" w:lineRule="exact"/>
      </w:pPr>
    </w:p>
    <w:p w14:paraId="2438F0C0" w14:textId="77777777" w:rsidR="009A406E" w:rsidRDefault="009A406E">
      <w:pPr>
        <w:pStyle w:val="Bodytext20"/>
        <w:spacing w:before="0" w:after="0" w:line="300" w:lineRule="exact"/>
      </w:pPr>
    </w:p>
    <w:p w14:paraId="3778AA6D" w14:textId="77777777" w:rsidR="009A406E" w:rsidRDefault="006B1676">
      <w:pPr>
        <w:pStyle w:val="Heading3"/>
        <w:spacing w:after="0" w:line="440" w:lineRule="exact"/>
        <w:jc w:val="center"/>
      </w:pPr>
      <w:r>
        <w:rPr>
          <w:rFonts w:hint="eastAsia"/>
        </w:rPr>
        <w:t>2020年度部门整体支出绩效自评报告</w:t>
      </w:r>
    </w:p>
    <w:p w14:paraId="2B2EE5AD" w14:textId="77777777" w:rsidR="009A406E" w:rsidRDefault="009A406E">
      <w:pPr>
        <w:pStyle w:val="Heading3"/>
        <w:spacing w:after="0" w:line="440" w:lineRule="exact"/>
      </w:pPr>
    </w:p>
    <w:p w14:paraId="412DDBAA" w14:textId="77777777" w:rsidR="009A406E" w:rsidRDefault="009A406E">
      <w:pPr>
        <w:pStyle w:val="Heading3"/>
        <w:spacing w:after="0" w:line="440" w:lineRule="exact"/>
      </w:pPr>
    </w:p>
    <w:p w14:paraId="1750DCFB" w14:textId="77777777" w:rsidR="009A406E" w:rsidRDefault="009A406E">
      <w:pPr>
        <w:pStyle w:val="Heading3"/>
        <w:spacing w:after="0" w:line="440" w:lineRule="exact"/>
      </w:pPr>
    </w:p>
    <w:p w14:paraId="143A42F5" w14:textId="77777777" w:rsidR="009A406E" w:rsidRDefault="009A406E">
      <w:pPr>
        <w:pStyle w:val="Heading3"/>
        <w:spacing w:after="0" w:line="440" w:lineRule="exact"/>
      </w:pPr>
    </w:p>
    <w:p w14:paraId="3A6B04E0" w14:textId="1393117F" w:rsidR="000A037F" w:rsidRDefault="006B1676" w:rsidP="000A037F">
      <w:pPr>
        <w:pStyle w:val="Bodytext20"/>
        <w:spacing w:before="0" w:after="0" w:line="624" w:lineRule="exact"/>
        <w:jc w:val="center"/>
        <w:rPr>
          <w:rFonts w:ascii="仿宋_GB2312" w:eastAsia="仿宋_GB2312" w:hAnsi="Calibri" w:cs="Times New Roman"/>
          <w:spacing w:val="0"/>
          <w:sz w:val="32"/>
          <w:szCs w:val="32"/>
        </w:rPr>
      </w:pPr>
      <w:r>
        <w:rPr>
          <w:rFonts w:ascii="仿宋_GB2312" w:eastAsia="仿宋_GB2312" w:hAnsi="Calibri" w:cs="Times New Roman" w:hint="eastAsia"/>
          <w:spacing w:val="0"/>
          <w:sz w:val="32"/>
          <w:szCs w:val="32"/>
        </w:rPr>
        <w:t xml:space="preserve">    </w:t>
      </w:r>
      <w:r w:rsidR="000A037F">
        <w:rPr>
          <w:rFonts w:ascii="仿宋_GB2312" w:eastAsia="仿宋_GB2312" w:hAnsi="Calibri" w:cs="Times New Roman" w:hint="eastAsia"/>
          <w:spacing w:val="0"/>
          <w:sz w:val="32"/>
          <w:szCs w:val="32"/>
        </w:rPr>
        <w:t xml:space="preserve">部门名称：深圳市南山区同乐学校                                       （公章) </w:t>
      </w:r>
    </w:p>
    <w:p w14:paraId="36A6E6A2" w14:textId="77777777" w:rsidR="000A037F" w:rsidRDefault="000A037F" w:rsidP="000A037F">
      <w:pPr>
        <w:pStyle w:val="Bodytext20"/>
        <w:spacing w:before="0" w:after="0" w:line="624" w:lineRule="exact"/>
        <w:ind w:right="1660" w:firstLineChars="700" w:firstLine="2240"/>
        <w:rPr>
          <w:rFonts w:ascii="仿宋_GB2312" w:eastAsia="仿宋_GB2312" w:hAnsi="Calibri" w:cs="Times New Roman"/>
          <w:spacing w:val="0"/>
          <w:sz w:val="32"/>
          <w:szCs w:val="32"/>
        </w:rPr>
      </w:pPr>
      <w:r>
        <w:rPr>
          <w:rFonts w:ascii="仿宋_GB2312" w:eastAsia="仿宋_GB2312" w:hAnsi="Calibri" w:cs="Times New Roman" w:hint="eastAsia"/>
          <w:spacing w:val="0"/>
          <w:sz w:val="32"/>
          <w:szCs w:val="32"/>
        </w:rPr>
        <w:t>部门法人签字：</w:t>
      </w:r>
    </w:p>
    <w:p w14:paraId="3BEAA5DA" w14:textId="6B1F1EBB" w:rsidR="000A037F" w:rsidRDefault="000A037F" w:rsidP="000A037F">
      <w:pPr>
        <w:pStyle w:val="Bodytext20"/>
        <w:spacing w:before="0" w:after="0" w:line="624" w:lineRule="exact"/>
        <w:ind w:right="1660" w:firstLineChars="700" w:firstLine="2240"/>
        <w:rPr>
          <w:rFonts w:ascii="仿宋_GB2312" w:eastAsia="仿宋_GB2312" w:hAnsi="Calibri" w:cs="Times New Roman"/>
          <w:spacing w:val="0"/>
          <w:sz w:val="32"/>
          <w:szCs w:val="32"/>
        </w:rPr>
      </w:pPr>
      <w:r>
        <w:rPr>
          <w:rFonts w:ascii="仿宋_GB2312" w:eastAsia="仿宋_GB2312" w:hAnsi="Calibri" w:cs="Times New Roman" w:hint="eastAsia"/>
          <w:spacing w:val="0"/>
          <w:sz w:val="32"/>
          <w:szCs w:val="32"/>
        </w:rPr>
        <w:t>填报人：</w:t>
      </w:r>
      <w:r w:rsidR="00765111" w:rsidRPr="00765111">
        <w:rPr>
          <w:rFonts w:ascii="仿宋_GB2312" w:eastAsia="仿宋_GB2312" w:hAnsi="Calibri" w:cs="Times New Roman" w:hint="eastAsia"/>
          <w:spacing w:val="0"/>
          <w:sz w:val="32"/>
          <w:szCs w:val="32"/>
        </w:rPr>
        <w:t>刘炽斌</w:t>
      </w:r>
    </w:p>
    <w:p w14:paraId="33E95D3C" w14:textId="3425FDE4" w:rsidR="000A037F" w:rsidRDefault="000A037F" w:rsidP="000A037F">
      <w:pPr>
        <w:pStyle w:val="Bodytext20"/>
        <w:spacing w:before="0" w:after="0" w:line="624" w:lineRule="exact"/>
        <w:ind w:firstLineChars="700" w:firstLine="2240"/>
        <w:rPr>
          <w:rFonts w:ascii="仿宋_GB2312" w:eastAsia="仿宋_GB2312" w:hAnsi="Calibri" w:cs="Times New Roman"/>
          <w:spacing w:val="0"/>
          <w:sz w:val="32"/>
          <w:szCs w:val="32"/>
        </w:rPr>
      </w:pPr>
      <w:r>
        <w:rPr>
          <w:rFonts w:ascii="仿宋_GB2312" w:eastAsia="仿宋_GB2312" w:hAnsi="Calibri" w:cs="Times New Roman" w:hint="eastAsia"/>
          <w:spacing w:val="0"/>
          <w:sz w:val="32"/>
          <w:szCs w:val="32"/>
        </w:rPr>
        <w:t>联系电话：</w:t>
      </w:r>
      <w:r w:rsidR="00765111" w:rsidRPr="00765111">
        <w:rPr>
          <w:rFonts w:ascii="仿宋_GB2312" w:eastAsia="仿宋_GB2312" w:hAnsi="Calibri" w:cs="Times New Roman"/>
          <w:spacing w:val="0"/>
          <w:sz w:val="32"/>
          <w:szCs w:val="32"/>
        </w:rPr>
        <w:t>13500123434</w:t>
      </w:r>
    </w:p>
    <w:p w14:paraId="1AAA93C0" w14:textId="0A27C7A8" w:rsidR="000A037F" w:rsidRDefault="000A037F" w:rsidP="000A037F">
      <w:pPr>
        <w:pStyle w:val="Bodytext20"/>
        <w:spacing w:before="0" w:after="0" w:line="624" w:lineRule="exact"/>
        <w:ind w:firstLineChars="700" w:firstLine="2240"/>
        <w:rPr>
          <w:rFonts w:ascii="仿宋_GB2312" w:eastAsia="仿宋_GB2312" w:hAnsi="Calibri" w:cs="Times New Roman"/>
          <w:spacing w:val="0"/>
          <w:sz w:val="32"/>
          <w:szCs w:val="32"/>
        </w:rPr>
      </w:pPr>
      <w:r>
        <w:rPr>
          <w:rFonts w:ascii="仿宋_GB2312" w:eastAsia="仿宋_GB2312" w:hAnsi="Calibri" w:cs="Times New Roman" w:hint="eastAsia"/>
          <w:spacing w:val="0"/>
          <w:sz w:val="32"/>
          <w:szCs w:val="32"/>
        </w:rPr>
        <w:t>填报日期：</w:t>
      </w:r>
      <w:r w:rsidR="00765111">
        <w:rPr>
          <w:rFonts w:ascii="仿宋_GB2312" w:eastAsia="仿宋_GB2312" w:hAnsi="Calibri" w:cs="Times New Roman" w:hint="eastAsia"/>
          <w:spacing w:val="0"/>
          <w:sz w:val="32"/>
          <w:szCs w:val="32"/>
        </w:rPr>
        <w:t>2</w:t>
      </w:r>
      <w:r w:rsidR="00765111">
        <w:rPr>
          <w:rFonts w:ascii="仿宋_GB2312" w:eastAsia="仿宋_GB2312" w:hAnsi="Calibri" w:cs="Times New Roman"/>
          <w:spacing w:val="0"/>
          <w:sz w:val="32"/>
          <w:szCs w:val="32"/>
        </w:rPr>
        <w:t>021</w:t>
      </w:r>
      <w:r w:rsidR="00765111">
        <w:rPr>
          <w:rFonts w:ascii="仿宋_GB2312" w:eastAsia="仿宋_GB2312" w:hAnsi="Calibri" w:cs="Times New Roman" w:hint="eastAsia"/>
          <w:spacing w:val="0"/>
          <w:sz w:val="32"/>
          <w:szCs w:val="32"/>
        </w:rPr>
        <w:t>年4月1</w:t>
      </w:r>
      <w:r w:rsidR="00765111">
        <w:rPr>
          <w:rFonts w:ascii="仿宋_GB2312" w:eastAsia="仿宋_GB2312" w:hAnsi="Calibri" w:cs="Times New Roman"/>
          <w:spacing w:val="0"/>
          <w:sz w:val="32"/>
          <w:szCs w:val="32"/>
        </w:rPr>
        <w:t>9</w:t>
      </w:r>
      <w:r w:rsidR="00765111">
        <w:rPr>
          <w:rFonts w:ascii="仿宋_GB2312" w:eastAsia="仿宋_GB2312" w:hAnsi="Calibri" w:cs="Times New Roman" w:hint="eastAsia"/>
          <w:spacing w:val="0"/>
          <w:sz w:val="32"/>
          <w:szCs w:val="32"/>
        </w:rPr>
        <w:t>日</w:t>
      </w:r>
    </w:p>
    <w:p w14:paraId="096851BB" w14:textId="1CF2F522" w:rsidR="009A406E" w:rsidRDefault="009A406E" w:rsidP="000A037F">
      <w:pPr>
        <w:pStyle w:val="Bodytext20"/>
        <w:adjustRightInd w:val="0"/>
        <w:spacing w:before="0" w:after="0" w:line="624" w:lineRule="exact"/>
        <w:ind w:right="1661"/>
        <w:jc w:val="both"/>
        <w:rPr>
          <w:sz w:val="2"/>
          <w:szCs w:val="2"/>
        </w:rPr>
        <w:sectPr w:rsidR="009A406E">
          <w:headerReference w:type="default" r:id="rId8"/>
          <w:footerReference w:type="default" r:id="rId9"/>
          <w:pgSz w:w="12240" w:h="15840"/>
          <w:pgMar w:top="1440" w:right="1800" w:bottom="1440" w:left="1800" w:header="720" w:footer="720" w:gutter="0"/>
          <w:cols w:space="720"/>
        </w:sectPr>
      </w:pPr>
    </w:p>
    <w:p w14:paraId="02141747" w14:textId="77777777" w:rsidR="009A406E" w:rsidRDefault="006B1676">
      <w:pPr>
        <w:pStyle w:val="Bodytext50"/>
        <w:spacing w:line="560" w:lineRule="exact"/>
        <w:jc w:val="center"/>
        <w:rPr>
          <w:rFonts w:asciiTheme="majorEastAsia" w:eastAsiaTheme="majorEastAsia" w:hAnsiTheme="majorEastAsia" w:cs="Times New Roman"/>
          <w:b w:val="0"/>
          <w:bCs w:val="0"/>
          <w:sz w:val="44"/>
          <w:szCs w:val="44"/>
        </w:rPr>
      </w:pPr>
      <w:r>
        <w:rPr>
          <w:rFonts w:asciiTheme="majorEastAsia" w:eastAsiaTheme="majorEastAsia" w:hAnsiTheme="majorEastAsia" w:cs="Times New Roman" w:hint="eastAsia"/>
          <w:b w:val="0"/>
          <w:bCs w:val="0"/>
          <w:sz w:val="44"/>
          <w:szCs w:val="44"/>
        </w:rPr>
        <w:lastRenderedPageBreak/>
        <w:t xml:space="preserve"> 单位整体支出绩效自评</w:t>
      </w:r>
    </w:p>
    <w:p w14:paraId="57CDB5F0" w14:textId="77777777" w:rsidR="009A406E" w:rsidRDefault="009A406E">
      <w:pPr>
        <w:pStyle w:val="Bodytext50"/>
        <w:spacing w:line="560" w:lineRule="exact"/>
        <w:ind w:firstLine="740"/>
        <w:jc w:val="both"/>
        <w:rPr>
          <w:rFonts w:ascii="仿宋_GB2312" w:eastAsia="仿宋_GB2312" w:hAnsi="Calibri" w:cs="Times New Roman"/>
          <w:bCs w:val="0"/>
          <w:sz w:val="32"/>
          <w:szCs w:val="32"/>
        </w:rPr>
      </w:pPr>
    </w:p>
    <w:p w14:paraId="09C9AC68" w14:textId="77777777" w:rsidR="009A406E" w:rsidRDefault="006B1676">
      <w:pPr>
        <w:pStyle w:val="Bodytext20"/>
        <w:spacing w:before="0" w:after="0" w:line="560" w:lineRule="exact"/>
        <w:ind w:firstLine="740"/>
        <w:jc w:val="both"/>
        <w:rPr>
          <w:rFonts w:ascii="黑体" w:eastAsia="黑体" w:hAnsi="黑体" w:cs="Times New Roman"/>
          <w:spacing w:val="0"/>
          <w:sz w:val="32"/>
          <w:szCs w:val="32"/>
        </w:rPr>
      </w:pPr>
      <w:r>
        <w:rPr>
          <w:rFonts w:ascii="黑体" w:eastAsia="黑体" w:hAnsi="黑体" w:cs="Times New Roman" w:hint="eastAsia"/>
          <w:spacing w:val="0"/>
          <w:sz w:val="32"/>
          <w:szCs w:val="32"/>
        </w:rPr>
        <w:t>一、单位基本情况</w:t>
      </w:r>
    </w:p>
    <w:p w14:paraId="18E7D1B3" w14:textId="77777777" w:rsidR="009A406E" w:rsidRDefault="006B1676">
      <w:pPr>
        <w:pStyle w:val="Bodytext20"/>
        <w:spacing w:before="0" w:after="0" w:line="560" w:lineRule="exact"/>
        <w:ind w:firstLine="740"/>
        <w:jc w:val="both"/>
        <w:rPr>
          <w:rFonts w:ascii="楷体" w:eastAsia="楷体" w:hAnsi="楷体" w:cs="Times New Roman"/>
          <w:b/>
          <w:spacing w:val="0"/>
          <w:sz w:val="32"/>
          <w:szCs w:val="32"/>
        </w:rPr>
      </w:pPr>
      <w:r>
        <w:rPr>
          <w:rFonts w:ascii="楷体" w:eastAsia="楷体" w:hAnsi="楷体" w:cs="Times New Roman" w:hint="eastAsia"/>
          <w:b/>
          <w:spacing w:val="0"/>
          <w:sz w:val="32"/>
          <w:szCs w:val="32"/>
        </w:rPr>
        <w:t>(一）</w:t>
      </w:r>
      <w:r>
        <w:rPr>
          <w:rFonts w:ascii="楷体" w:eastAsia="楷体" w:hAnsi="楷体" w:cs="Times New Roman" w:hint="eastAsia"/>
          <w:b/>
          <w:spacing w:val="0"/>
          <w:sz w:val="32"/>
          <w:szCs w:val="32"/>
        </w:rPr>
        <w:tab/>
        <w:t>单位主要职能</w:t>
      </w:r>
    </w:p>
    <w:p w14:paraId="4E7AE94C" w14:textId="77777777" w:rsidR="000A037F" w:rsidRDefault="000A037F" w:rsidP="000A037F">
      <w:pPr>
        <w:pStyle w:val="Bodytext20"/>
        <w:spacing w:before="0" w:after="0" w:line="560" w:lineRule="exact"/>
        <w:ind w:firstLine="740"/>
        <w:jc w:val="both"/>
        <w:rPr>
          <w:rFonts w:ascii="仿宋_GB2312" w:eastAsia="仿宋_GB2312" w:hAnsi="Calibri" w:cs="Times New Roman"/>
          <w:spacing w:val="0"/>
          <w:sz w:val="32"/>
          <w:szCs w:val="32"/>
        </w:rPr>
      </w:pPr>
      <w:r>
        <w:rPr>
          <w:rFonts w:ascii="仿宋_GB2312" w:eastAsia="仿宋_GB2312" w:hAnsi="Calibri" w:cs="Times New Roman" w:hint="eastAsia"/>
          <w:spacing w:val="0"/>
          <w:sz w:val="32"/>
          <w:szCs w:val="32"/>
        </w:rPr>
        <w:t>深圳市南山区同乐学校(以下简称“本校”)是全额事业单位九年义务教育学校，实施初中、小学义务教育、促进基础教育发展，初中、小学学历教育。</w:t>
      </w:r>
    </w:p>
    <w:p w14:paraId="7B758EFB" w14:textId="77777777" w:rsidR="009A406E" w:rsidRDefault="006B1676">
      <w:pPr>
        <w:pStyle w:val="Bodytext20"/>
        <w:spacing w:before="0" w:after="0" w:line="560" w:lineRule="exact"/>
        <w:ind w:firstLine="740"/>
        <w:jc w:val="both"/>
        <w:rPr>
          <w:rFonts w:ascii="楷体" w:eastAsia="楷体" w:hAnsi="楷体" w:cs="Times New Roman"/>
          <w:b/>
          <w:spacing w:val="0"/>
          <w:sz w:val="32"/>
          <w:szCs w:val="32"/>
        </w:rPr>
      </w:pPr>
      <w:r>
        <w:rPr>
          <w:rFonts w:ascii="楷体" w:eastAsia="楷体" w:hAnsi="楷体" w:cs="Times New Roman" w:hint="eastAsia"/>
          <w:b/>
          <w:spacing w:val="0"/>
          <w:sz w:val="32"/>
          <w:szCs w:val="32"/>
        </w:rPr>
        <w:t>(二）</w:t>
      </w:r>
      <w:r>
        <w:rPr>
          <w:rFonts w:ascii="楷体" w:eastAsia="楷体" w:hAnsi="楷体" w:cs="Times New Roman" w:hint="eastAsia"/>
          <w:b/>
          <w:spacing w:val="0"/>
          <w:sz w:val="32"/>
          <w:szCs w:val="32"/>
        </w:rPr>
        <w:tab/>
        <w:t>年度总体工作和重点工作任务</w:t>
      </w:r>
    </w:p>
    <w:p w14:paraId="0DDADD99" w14:textId="1B8220A1" w:rsidR="000A037F" w:rsidRDefault="000A037F" w:rsidP="000A037F">
      <w:pPr>
        <w:pStyle w:val="Bodytext20"/>
        <w:spacing w:before="0" w:after="0" w:line="560" w:lineRule="exact"/>
        <w:ind w:firstLine="740"/>
        <w:jc w:val="both"/>
        <w:rPr>
          <w:rFonts w:ascii="仿宋_GB2312" w:eastAsia="仿宋_GB2312" w:hAnsi="Calibri" w:cs="Times New Roman"/>
          <w:spacing w:val="0"/>
          <w:sz w:val="32"/>
          <w:szCs w:val="32"/>
        </w:rPr>
      </w:pPr>
      <w:r>
        <w:rPr>
          <w:rFonts w:ascii="仿宋_GB2312" w:eastAsia="仿宋_GB2312" w:hAnsi="Calibri" w:cs="Times New Roman" w:hint="eastAsia"/>
          <w:spacing w:val="0"/>
          <w:sz w:val="32"/>
          <w:szCs w:val="32"/>
        </w:rPr>
        <w:t>本校</w:t>
      </w:r>
      <w:r w:rsidRPr="000A037F">
        <w:rPr>
          <w:rFonts w:ascii="仿宋_GB2312" w:eastAsia="仿宋_GB2312" w:hAnsi="Calibri" w:cs="Times New Roman" w:hint="eastAsia"/>
          <w:spacing w:val="0"/>
          <w:sz w:val="32"/>
          <w:szCs w:val="32"/>
        </w:rPr>
        <w:t>自2020年4月更名</w:t>
      </w:r>
      <w:r>
        <w:rPr>
          <w:rFonts w:ascii="仿宋_GB2312" w:eastAsia="仿宋_GB2312" w:hAnsi="Calibri" w:cs="Times New Roman" w:hint="eastAsia"/>
          <w:spacing w:val="0"/>
          <w:sz w:val="32"/>
          <w:szCs w:val="32"/>
        </w:rPr>
        <w:t>为</w:t>
      </w:r>
      <w:r w:rsidRPr="000A037F">
        <w:rPr>
          <w:rFonts w:ascii="仿宋_GB2312" w:eastAsia="仿宋_GB2312" w:hAnsi="Calibri" w:cs="Times New Roman" w:hint="eastAsia"/>
          <w:spacing w:val="0"/>
          <w:sz w:val="32"/>
          <w:szCs w:val="32"/>
        </w:rPr>
        <w:t>深圳市南山区教育科学研究院同乐实验学校，同乐实验学校作为南山区首个教科院系实验学校，全面贯彻党的教育方针，落实立德树人根本任务，根据工作需要，学校调整了管理团队，最大化发挥管理优势及学校部门联动</w:t>
      </w:r>
      <w:r>
        <w:rPr>
          <w:rFonts w:ascii="仿宋_GB2312" w:eastAsia="仿宋_GB2312" w:hAnsi="Calibri" w:cs="Times New Roman" w:hint="eastAsia"/>
          <w:spacing w:val="0"/>
          <w:sz w:val="32"/>
          <w:szCs w:val="32"/>
        </w:rPr>
        <w:t>，</w:t>
      </w:r>
      <w:r w:rsidRPr="000A037F">
        <w:rPr>
          <w:rFonts w:ascii="仿宋_GB2312" w:eastAsia="仿宋_GB2312" w:hAnsi="Calibri" w:cs="Times New Roman" w:hint="eastAsia"/>
          <w:spacing w:val="0"/>
          <w:sz w:val="32"/>
          <w:szCs w:val="32"/>
        </w:rPr>
        <w:t>学校聚焦四大工程，落实推进教育教学，提升教育质量；立足完善制度，加强学校管理，优化教育环境，提高管理服务水平。在教科院引领下，学校领导及全体师生共同努力，取得了具有一定影响力的可喜成绩。</w:t>
      </w:r>
    </w:p>
    <w:p w14:paraId="41053DD6" w14:textId="77777777" w:rsidR="009A406E" w:rsidRDefault="006B1676">
      <w:pPr>
        <w:pStyle w:val="Bodytext20"/>
        <w:spacing w:before="0" w:after="0" w:line="560" w:lineRule="exact"/>
        <w:ind w:firstLine="740"/>
        <w:jc w:val="both"/>
        <w:rPr>
          <w:rFonts w:ascii="楷体" w:eastAsia="楷体" w:hAnsi="楷体" w:cs="Times New Roman"/>
          <w:b/>
          <w:spacing w:val="0"/>
          <w:sz w:val="32"/>
          <w:szCs w:val="32"/>
        </w:rPr>
      </w:pPr>
      <w:r>
        <w:rPr>
          <w:rFonts w:ascii="楷体" w:eastAsia="楷体" w:hAnsi="楷体" w:cs="Times New Roman" w:hint="eastAsia"/>
          <w:b/>
          <w:spacing w:val="0"/>
          <w:sz w:val="32"/>
          <w:szCs w:val="32"/>
        </w:rPr>
        <w:t>(三）</w:t>
      </w:r>
      <w:r>
        <w:rPr>
          <w:rFonts w:ascii="楷体" w:eastAsia="楷体" w:hAnsi="楷体" w:cs="Times New Roman" w:hint="eastAsia"/>
          <w:b/>
          <w:spacing w:val="0"/>
          <w:sz w:val="32"/>
          <w:szCs w:val="32"/>
        </w:rPr>
        <w:tab/>
        <w:t>2020年单位整体支出预算编制情况</w:t>
      </w:r>
    </w:p>
    <w:p w14:paraId="01221D47" w14:textId="007E285A" w:rsidR="009A406E" w:rsidRDefault="006B1676" w:rsidP="008E590E">
      <w:pPr>
        <w:pStyle w:val="Bodytext20"/>
        <w:spacing w:before="0" w:after="0" w:line="560" w:lineRule="exact"/>
        <w:ind w:firstLine="740"/>
        <w:jc w:val="both"/>
        <w:rPr>
          <w:rFonts w:ascii="仿宋_GB2312" w:eastAsia="仿宋_GB2312" w:hAnsi="Calibri" w:cs="Times New Roman"/>
          <w:spacing w:val="0"/>
          <w:sz w:val="32"/>
          <w:szCs w:val="32"/>
        </w:rPr>
      </w:pPr>
      <w:r w:rsidRPr="008E590E">
        <w:rPr>
          <w:rFonts w:ascii="仿宋_GB2312" w:eastAsia="仿宋_GB2312" w:hAnsi="Calibri" w:cs="Times New Roman" w:hint="eastAsia"/>
          <w:spacing w:val="0"/>
          <w:sz w:val="32"/>
          <w:szCs w:val="32"/>
        </w:rPr>
        <w:t>本校2020年收入预算数为</w:t>
      </w:r>
      <w:r w:rsidR="008E590E" w:rsidRPr="008E590E">
        <w:rPr>
          <w:rFonts w:ascii="仿宋_GB2312" w:eastAsia="仿宋_GB2312" w:hAnsi="Calibri" w:cs="Times New Roman"/>
          <w:spacing w:val="0"/>
          <w:sz w:val="32"/>
          <w:szCs w:val="32"/>
        </w:rPr>
        <w:t>7,933.52</w:t>
      </w:r>
      <w:r w:rsidRPr="008E590E">
        <w:rPr>
          <w:rFonts w:ascii="仿宋_GB2312" w:eastAsia="仿宋_GB2312" w:hAnsi="Calibri" w:cs="Times New Roman" w:hint="eastAsia"/>
          <w:spacing w:val="0"/>
          <w:sz w:val="32"/>
          <w:szCs w:val="32"/>
        </w:rPr>
        <w:t>万元，调整后预算数为</w:t>
      </w:r>
      <w:r w:rsidR="006703B2" w:rsidRPr="006703B2">
        <w:rPr>
          <w:rFonts w:ascii="仿宋_GB2312" w:eastAsia="仿宋_GB2312" w:hAnsi="Calibri" w:cs="Times New Roman"/>
          <w:spacing w:val="0"/>
          <w:sz w:val="32"/>
          <w:szCs w:val="32"/>
        </w:rPr>
        <w:t>8,433.49</w:t>
      </w:r>
      <w:r w:rsidRPr="008E590E">
        <w:rPr>
          <w:rFonts w:ascii="仿宋_GB2312" w:eastAsia="仿宋_GB2312" w:hAnsi="Calibri" w:cs="Times New Roman" w:hint="eastAsia"/>
          <w:spacing w:val="0"/>
          <w:sz w:val="32"/>
          <w:szCs w:val="32"/>
        </w:rPr>
        <w:t>万元，均为财政局及区教育局政府部门追加调整指标，决算数为</w:t>
      </w:r>
      <w:r w:rsidR="006703B2" w:rsidRPr="006703B2">
        <w:rPr>
          <w:rFonts w:ascii="仿宋_GB2312" w:eastAsia="仿宋_GB2312" w:hAnsi="Calibri" w:cs="Times New Roman"/>
          <w:spacing w:val="0"/>
          <w:sz w:val="32"/>
          <w:szCs w:val="32"/>
        </w:rPr>
        <w:t>8,387.68</w:t>
      </w:r>
      <w:r w:rsidRPr="008E590E">
        <w:rPr>
          <w:rFonts w:ascii="仿宋_GB2312" w:eastAsia="仿宋_GB2312" w:hAnsi="Calibri" w:cs="Times New Roman" w:hint="eastAsia"/>
          <w:spacing w:val="0"/>
          <w:sz w:val="32"/>
          <w:szCs w:val="32"/>
        </w:rPr>
        <w:t>万元。预算编制过程中，本校严格遵照预算编制文件规定进行预算编制、分配符合部门职责；符合区委区政府方针政策和工作要求；部门预算资金能根据年度工作重点，在不同项目、不同用途之间进行合理的分配；功能分类和经济分类编制准确，年中无大量调剂，项目之间未频繁调剂；部门预算分配不固化，能根据实际情况合理调整。</w:t>
      </w:r>
    </w:p>
    <w:p w14:paraId="14C9DACD" w14:textId="77777777" w:rsidR="009A406E" w:rsidRDefault="006B1676">
      <w:pPr>
        <w:pStyle w:val="Bodytext20"/>
        <w:spacing w:before="0" w:after="0" w:line="560" w:lineRule="exact"/>
        <w:ind w:firstLine="740"/>
        <w:jc w:val="both"/>
        <w:rPr>
          <w:rFonts w:ascii="楷体" w:eastAsia="楷体" w:hAnsi="楷体" w:cs="Times New Roman"/>
          <w:b/>
          <w:spacing w:val="0"/>
          <w:sz w:val="32"/>
          <w:szCs w:val="32"/>
        </w:rPr>
      </w:pPr>
      <w:r>
        <w:rPr>
          <w:rFonts w:ascii="楷体" w:eastAsia="楷体" w:hAnsi="楷体" w:cs="Times New Roman" w:hint="eastAsia"/>
          <w:b/>
          <w:spacing w:val="0"/>
          <w:sz w:val="32"/>
          <w:szCs w:val="32"/>
        </w:rPr>
        <w:t xml:space="preserve"> (四）2020年单位整体支出预算执行情况</w:t>
      </w:r>
    </w:p>
    <w:p w14:paraId="6D4F6D88" w14:textId="1198500A" w:rsidR="009A406E" w:rsidRPr="006703B2" w:rsidRDefault="006703B2" w:rsidP="006703B2">
      <w:pPr>
        <w:pStyle w:val="Bodytext20"/>
        <w:spacing w:before="0" w:after="0" w:line="560" w:lineRule="exact"/>
        <w:ind w:firstLine="740"/>
        <w:jc w:val="both"/>
        <w:rPr>
          <w:rFonts w:ascii="仿宋_GB2312" w:eastAsia="仿宋_GB2312" w:hAnsi="Calibri" w:cs="Times New Roman"/>
          <w:spacing w:val="0"/>
          <w:sz w:val="32"/>
          <w:szCs w:val="32"/>
        </w:rPr>
      </w:pPr>
      <w:r>
        <w:rPr>
          <w:rFonts w:ascii="仿宋_GB2312" w:eastAsia="仿宋_GB2312" w:hAnsi="Calibri" w:cs="Times New Roman" w:hint="eastAsia"/>
          <w:spacing w:val="0"/>
          <w:sz w:val="32"/>
          <w:szCs w:val="32"/>
        </w:rPr>
        <w:lastRenderedPageBreak/>
        <w:t>1、</w:t>
      </w:r>
      <w:r w:rsidR="006B1676" w:rsidRPr="006703B2">
        <w:rPr>
          <w:rFonts w:ascii="仿宋_GB2312" w:eastAsia="仿宋_GB2312" w:hAnsi="Calibri" w:cs="Times New Roman" w:hint="eastAsia"/>
          <w:spacing w:val="0"/>
          <w:sz w:val="32"/>
          <w:szCs w:val="32"/>
        </w:rPr>
        <w:t>资金管理</w:t>
      </w:r>
    </w:p>
    <w:p w14:paraId="267F0D2E" w14:textId="77777777" w:rsidR="006703B2" w:rsidRDefault="006703B2" w:rsidP="006703B2">
      <w:pPr>
        <w:pStyle w:val="Bodytext20"/>
        <w:spacing w:before="0" w:after="0" w:line="560" w:lineRule="exact"/>
        <w:ind w:firstLineChars="200" w:firstLine="640"/>
        <w:jc w:val="both"/>
        <w:rPr>
          <w:rFonts w:ascii="仿宋_GB2312" w:eastAsia="仿宋_GB2312" w:hAnsi="Calibri" w:cs="Times New Roman"/>
          <w:spacing w:val="0"/>
          <w:sz w:val="32"/>
          <w:szCs w:val="32"/>
        </w:rPr>
      </w:pPr>
      <w:r>
        <w:rPr>
          <w:rFonts w:ascii="仿宋_GB2312" w:eastAsia="仿宋_GB2312" w:hAnsi="Calibri" w:cs="Times New Roman" w:hint="eastAsia"/>
          <w:spacing w:val="0"/>
          <w:sz w:val="32"/>
          <w:szCs w:val="32"/>
        </w:rPr>
        <w:t>（1）预算执行情况</w:t>
      </w:r>
    </w:p>
    <w:p w14:paraId="73295D19" w14:textId="79283BD6" w:rsidR="006703B2" w:rsidRDefault="006703B2" w:rsidP="006703B2">
      <w:pPr>
        <w:pStyle w:val="Bodytext20"/>
        <w:spacing w:before="0" w:after="0" w:line="560" w:lineRule="exact"/>
        <w:ind w:firstLineChars="200" w:firstLine="640"/>
        <w:jc w:val="both"/>
        <w:rPr>
          <w:rFonts w:ascii="仿宋_GB2312" w:eastAsia="仿宋_GB2312" w:hAnsi="Calibri" w:cs="Times New Roman"/>
          <w:spacing w:val="0"/>
          <w:sz w:val="32"/>
          <w:szCs w:val="32"/>
        </w:rPr>
      </w:pPr>
      <w:r>
        <w:rPr>
          <w:rFonts w:ascii="仿宋_GB2312" w:eastAsia="仿宋_GB2312" w:hAnsi="Calibri" w:cs="Times New Roman" w:hint="eastAsia"/>
          <w:spacing w:val="0"/>
          <w:sz w:val="32"/>
          <w:szCs w:val="32"/>
        </w:rPr>
        <w:t>本校20</w:t>
      </w:r>
      <w:r>
        <w:rPr>
          <w:rFonts w:ascii="仿宋_GB2312" w:eastAsia="仿宋_GB2312" w:hAnsi="Calibri" w:cs="Times New Roman"/>
          <w:spacing w:val="0"/>
          <w:sz w:val="32"/>
          <w:szCs w:val="32"/>
        </w:rPr>
        <w:t>20</w:t>
      </w:r>
      <w:r>
        <w:rPr>
          <w:rFonts w:ascii="仿宋_GB2312" w:eastAsia="仿宋_GB2312" w:hAnsi="Calibri" w:cs="Times New Roman" w:hint="eastAsia"/>
          <w:spacing w:val="0"/>
          <w:sz w:val="32"/>
          <w:szCs w:val="32"/>
        </w:rPr>
        <w:t>年度收入决算数</w:t>
      </w:r>
      <w:r w:rsidRPr="006703B2">
        <w:rPr>
          <w:rFonts w:ascii="仿宋_GB2312" w:eastAsia="仿宋_GB2312" w:hAnsi="Calibri" w:cs="Times New Roman"/>
          <w:spacing w:val="0"/>
          <w:sz w:val="32"/>
          <w:szCs w:val="32"/>
        </w:rPr>
        <w:t>8,387.68</w:t>
      </w:r>
      <w:r>
        <w:rPr>
          <w:rFonts w:ascii="仿宋_GB2312" w:eastAsia="仿宋_GB2312" w:hAnsi="Calibri" w:cs="Times New Roman" w:hint="eastAsia"/>
          <w:spacing w:val="0"/>
          <w:sz w:val="32"/>
          <w:szCs w:val="32"/>
        </w:rPr>
        <w:t>万元，年度总支出决算数</w:t>
      </w:r>
      <w:r w:rsidRPr="006703B2">
        <w:rPr>
          <w:rFonts w:ascii="仿宋_GB2312" w:eastAsia="仿宋_GB2312" w:hAnsi="Calibri" w:cs="Times New Roman"/>
          <w:spacing w:val="0"/>
          <w:sz w:val="32"/>
          <w:szCs w:val="32"/>
        </w:rPr>
        <w:t>8,348.67</w:t>
      </w:r>
      <w:r w:rsidRPr="006703B2">
        <w:rPr>
          <w:rFonts w:ascii="仿宋_GB2312" w:eastAsia="仿宋_GB2312" w:hAnsi="Calibri" w:cs="Times New Roman" w:hint="eastAsia"/>
          <w:spacing w:val="0"/>
          <w:sz w:val="32"/>
          <w:szCs w:val="32"/>
        </w:rPr>
        <w:t>万元，剩余指标为</w:t>
      </w:r>
      <w:r w:rsidRPr="006703B2">
        <w:rPr>
          <w:rFonts w:ascii="仿宋_GB2312" w:eastAsia="仿宋_GB2312" w:hAnsi="Calibri" w:cs="Times New Roman"/>
          <w:spacing w:val="0"/>
          <w:sz w:val="32"/>
          <w:szCs w:val="32"/>
        </w:rPr>
        <w:t>39.01</w:t>
      </w:r>
      <w:r w:rsidRPr="006703B2">
        <w:rPr>
          <w:rFonts w:ascii="仿宋_GB2312" w:eastAsia="仿宋_GB2312" w:hAnsi="Calibri" w:cs="Times New Roman" w:hint="eastAsia"/>
          <w:spacing w:val="0"/>
          <w:sz w:val="32"/>
          <w:szCs w:val="32"/>
        </w:rPr>
        <w:t>万元，执行率</w:t>
      </w:r>
      <w:r w:rsidRPr="006703B2">
        <w:rPr>
          <w:rFonts w:ascii="仿宋_GB2312" w:eastAsia="仿宋_GB2312" w:hAnsi="Calibri" w:cs="Times New Roman"/>
          <w:spacing w:val="0"/>
          <w:sz w:val="32"/>
          <w:szCs w:val="32"/>
        </w:rPr>
        <w:t>99.53</w:t>
      </w:r>
      <w:r w:rsidRPr="006703B2">
        <w:rPr>
          <w:rFonts w:ascii="仿宋_GB2312" w:eastAsia="仿宋_GB2312" w:hAnsi="Calibri" w:cs="Times New Roman" w:hint="eastAsia"/>
          <w:spacing w:val="0"/>
          <w:sz w:val="32"/>
          <w:szCs w:val="32"/>
        </w:rPr>
        <w:t>%。</w:t>
      </w:r>
      <w:r>
        <w:rPr>
          <w:rFonts w:ascii="仿宋_GB2312" w:eastAsia="仿宋_GB2312" w:hAnsi="Calibri" w:cs="Times New Roman" w:hint="eastAsia"/>
          <w:spacing w:val="0"/>
          <w:sz w:val="32"/>
          <w:szCs w:val="32"/>
        </w:rPr>
        <w:t>本校20</w:t>
      </w:r>
      <w:r>
        <w:rPr>
          <w:rFonts w:ascii="仿宋_GB2312" w:eastAsia="仿宋_GB2312" w:hAnsi="Calibri" w:cs="Times New Roman"/>
          <w:spacing w:val="0"/>
          <w:sz w:val="32"/>
          <w:szCs w:val="32"/>
        </w:rPr>
        <w:t>20</w:t>
      </w:r>
      <w:r>
        <w:rPr>
          <w:rFonts w:ascii="仿宋_GB2312" w:eastAsia="仿宋_GB2312" w:hAnsi="Calibri" w:cs="Times New Roman" w:hint="eastAsia"/>
          <w:spacing w:val="0"/>
          <w:sz w:val="32"/>
          <w:szCs w:val="32"/>
        </w:rPr>
        <w:t>年度基本完成部门预算指标值，部门预算实际支付进度和既定支付进度的匹配情况良好，部门预算执行能做到及时性和均衡性。</w:t>
      </w:r>
    </w:p>
    <w:p w14:paraId="5100251F" w14:textId="77777777" w:rsidR="009A406E" w:rsidRPr="006703B2" w:rsidRDefault="006B1676" w:rsidP="006703B2">
      <w:pPr>
        <w:pStyle w:val="Bodytext20"/>
        <w:spacing w:before="0" w:after="0" w:line="560" w:lineRule="exact"/>
        <w:ind w:firstLineChars="200" w:firstLine="640"/>
        <w:jc w:val="both"/>
        <w:rPr>
          <w:rFonts w:ascii="仿宋_GB2312" w:eastAsia="仿宋_GB2312" w:hAnsi="Calibri" w:cs="Times New Roman"/>
          <w:spacing w:val="0"/>
          <w:sz w:val="32"/>
          <w:szCs w:val="32"/>
        </w:rPr>
      </w:pPr>
      <w:r w:rsidRPr="006703B2">
        <w:rPr>
          <w:rFonts w:ascii="仿宋_GB2312" w:eastAsia="仿宋_GB2312" w:hAnsi="Calibri" w:cs="Times New Roman" w:hint="eastAsia"/>
          <w:spacing w:val="0"/>
          <w:sz w:val="32"/>
          <w:szCs w:val="32"/>
        </w:rPr>
        <w:t>（2）财政资金结转结余情况</w:t>
      </w:r>
    </w:p>
    <w:p w14:paraId="473E0B88" w14:textId="5B6A0A51" w:rsidR="00D17BA6" w:rsidRDefault="00D17BA6">
      <w:pPr>
        <w:pStyle w:val="Bodytext20"/>
        <w:spacing w:before="0" w:after="0" w:line="560" w:lineRule="exact"/>
        <w:ind w:firstLineChars="200" w:firstLine="640"/>
        <w:jc w:val="both"/>
        <w:rPr>
          <w:rFonts w:ascii="仿宋_GB2312" w:eastAsia="仿宋_GB2312" w:hAnsi="Calibri" w:cs="Times New Roman"/>
          <w:spacing w:val="0"/>
          <w:sz w:val="32"/>
          <w:szCs w:val="32"/>
        </w:rPr>
      </w:pPr>
      <w:r w:rsidRPr="00D17BA6">
        <w:rPr>
          <w:rFonts w:ascii="仿宋_GB2312" w:eastAsia="仿宋_GB2312" w:hAnsi="Calibri" w:cs="Times New Roman" w:hint="eastAsia"/>
          <w:spacing w:val="0"/>
          <w:sz w:val="32"/>
          <w:szCs w:val="32"/>
        </w:rPr>
        <w:t>本校20</w:t>
      </w:r>
      <w:r>
        <w:rPr>
          <w:rFonts w:ascii="仿宋_GB2312" w:eastAsia="仿宋_GB2312" w:hAnsi="Calibri" w:cs="Times New Roman"/>
          <w:spacing w:val="0"/>
          <w:sz w:val="32"/>
          <w:szCs w:val="32"/>
        </w:rPr>
        <w:t>20</w:t>
      </w:r>
      <w:r w:rsidRPr="00D17BA6">
        <w:rPr>
          <w:rFonts w:ascii="仿宋_GB2312" w:eastAsia="仿宋_GB2312" w:hAnsi="Calibri" w:cs="Times New Roman" w:hint="eastAsia"/>
          <w:spacing w:val="0"/>
          <w:sz w:val="32"/>
          <w:szCs w:val="32"/>
        </w:rPr>
        <w:t>年年初财政拨款结转和结余决算数为</w:t>
      </w:r>
      <w:r w:rsidRPr="00D17BA6">
        <w:rPr>
          <w:rFonts w:ascii="仿宋_GB2312" w:eastAsia="仿宋_GB2312" w:hAnsi="Calibri" w:cs="Times New Roman"/>
          <w:spacing w:val="0"/>
          <w:sz w:val="32"/>
          <w:szCs w:val="32"/>
        </w:rPr>
        <w:t>83.52</w:t>
      </w:r>
      <w:r w:rsidRPr="00D17BA6">
        <w:rPr>
          <w:rFonts w:ascii="仿宋_GB2312" w:eastAsia="仿宋_GB2312" w:hAnsi="Calibri" w:cs="Times New Roman" w:hint="eastAsia"/>
          <w:spacing w:val="0"/>
          <w:sz w:val="32"/>
          <w:szCs w:val="32"/>
        </w:rPr>
        <w:t>万元，年末财政拨款结转和结余决算数为</w:t>
      </w:r>
      <w:r w:rsidRPr="00D17BA6">
        <w:rPr>
          <w:rFonts w:ascii="仿宋_GB2312" w:eastAsia="仿宋_GB2312" w:hAnsi="Calibri" w:cs="Times New Roman"/>
          <w:spacing w:val="0"/>
          <w:sz w:val="32"/>
          <w:szCs w:val="32"/>
        </w:rPr>
        <w:t>122.5</w:t>
      </w:r>
      <w:r>
        <w:rPr>
          <w:rFonts w:ascii="仿宋_GB2312" w:eastAsia="仿宋_GB2312" w:hAnsi="Calibri" w:cs="Times New Roman"/>
          <w:spacing w:val="0"/>
          <w:sz w:val="32"/>
          <w:szCs w:val="32"/>
        </w:rPr>
        <w:t>4</w:t>
      </w:r>
      <w:r w:rsidRPr="00D17BA6">
        <w:rPr>
          <w:rFonts w:ascii="仿宋_GB2312" w:eastAsia="仿宋_GB2312" w:hAnsi="Calibri" w:cs="Times New Roman" w:hint="eastAsia"/>
          <w:spacing w:val="0"/>
          <w:sz w:val="32"/>
          <w:szCs w:val="32"/>
        </w:rPr>
        <w:t>万元，一般公共预算财政拨款决算数为</w:t>
      </w:r>
      <w:r w:rsidRPr="00D17BA6">
        <w:rPr>
          <w:rFonts w:ascii="仿宋_GB2312" w:eastAsia="仿宋_GB2312" w:hAnsi="Calibri" w:cs="Times New Roman"/>
          <w:spacing w:val="0"/>
          <w:sz w:val="32"/>
          <w:szCs w:val="32"/>
        </w:rPr>
        <w:t>8,018.34</w:t>
      </w:r>
      <w:r w:rsidRPr="00D17BA6">
        <w:rPr>
          <w:rFonts w:ascii="仿宋_GB2312" w:eastAsia="仿宋_GB2312" w:hAnsi="Calibri" w:cs="Times New Roman" w:hint="eastAsia"/>
          <w:spacing w:val="0"/>
          <w:sz w:val="32"/>
          <w:szCs w:val="32"/>
        </w:rPr>
        <w:t>万元，政府性基金预算财政拨款决算数为</w:t>
      </w:r>
      <w:r>
        <w:rPr>
          <w:rFonts w:ascii="仿宋_GB2312" w:eastAsia="仿宋_GB2312" w:hAnsi="Calibri" w:cs="Times New Roman" w:hint="eastAsia"/>
          <w:spacing w:val="0"/>
          <w:sz w:val="32"/>
          <w:szCs w:val="32"/>
        </w:rPr>
        <w:t>3</w:t>
      </w:r>
      <w:r>
        <w:rPr>
          <w:rFonts w:ascii="仿宋_GB2312" w:eastAsia="仿宋_GB2312" w:hAnsi="Calibri" w:cs="Times New Roman"/>
          <w:spacing w:val="0"/>
          <w:sz w:val="32"/>
          <w:szCs w:val="32"/>
        </w:rPr>
        <w:t>0</w:t>
      </w:r>
      <w:r w:rsidRPr="00D17BA6">
        <w:rPr>
          <w:rFonts w:ascii="仿宋_GB2312" w:eastAsia="仿宋_GB2312" w:hAnsi="Calibri" w:cs="Times New Roman" w:hint="eastAsia"/>
          <w:spacing w:val="0"/>
          <w:sz w:val="32"/>
          <w:szCs w:val="32"/>
        </w:rPr>
        <w:t>.00万元</w:t>
      </w:r>
      <w:r w:rsidR="0018257E">
        <w:rPr>
          <w:rFonts w:ascii="仿宋_GB2312" w:eastAsia="仿宋_GB2312" w:hAnsi="Calibri" w:cs="Times New Roman" w:hint="eastAsia"/>
          <w:spacing w:val="0"/>
          <w:sz w:val="32"/>
          <w:szCs w:val="32"/>
        </w:rPr>
        <w:t>。</w:t>
      </w:r>
      <w:r w:rsidR="0018257E" w:rsidRPr="0018257E">
        <w:rPr>
          <w:rFonts w:ascii="仿宋_GB2312" w:eastAsia="仿宋_GB2312" w:hAnsi="Calibri" w:cs="Times New Roman" w:hint="eastAsia"/>
          <w:spacing w:val="0"/>
          <w:sz w:val="32"/>
          <w:szCs w:val="32"/>
        </w:rPr>
        <w:t>本校能够积极响应深圳市南山区财政局下达的财政预算规划通知，能够充分使用深圳市南山区财政局下拨的财政资金。</w:t>
      </w:r>
    </w:p>
    <w:p w14:paraId="25F84EE4" w14:textId="4B1D9269" w:rsidR="009A406E" w:rsidRPr="0018257E" w:rsidRDefault="0018257E" w:rsidP="0018257E">
      <w:pPr>
        <w:pStyle w:val="Bodytext20"/>
        <w:spacing w:before="0" w:after="0" w:line="560" w:lineRule="exact"/>
        <w:ind w:firstLineChars="200" w:firstLine="640"/>
        <w:jc w:val="both"/>
        <w:rPr>
          <w:rFonts w:ascii="仿宋_GB2312" w:eastAsia="仿宋_GB2312" w:hAnsi="Calibri" w:cs="Times New Roman"/>
          <w:spacing w:val="0"/>
          <w:sz w:val="32"/>
          <w:szCs w:val="32"/>
        </w:rPr>
      </w:pPr>
      <w:r>
        <w:rPr>
          <w:rFonts w:ascii="仿宋_GB2312" w:eastAsia="仿宋_GB2312" w:hAnsi="Calibri" w:cs="Times New Roman" w:hint="eastAsia"/>
          <w:spacing w:val="0"/>
          <w:sz w:val="32"/>
          <w:szCs w:val="32"/>
        </w:rPr>
        <w:t>（3）</w:t>
      </w:r>
      <w:r w:rsidR="006B1676" w:rsidRPr="0018257E">
        <w:rPr>
          <w:rFonts w:ascii="仿宋_GB2312" w:eastAsia="仿宋_GB2312" w:hAnsi="Calibri" w:cs="Times New Roman" w:hint="eastAsia"/>
          <w:spacing w:val="0"/>
          <w:sz w:val="32"/>
          <w:szCs w:val="32"/>
        </w:rPr>
        <w:t>政府采购</w:t>
      </w:r>
    </w:p>
    <w:p w14:paraId="41F73A86" w14:textId="77777777" w:rsidR="009A406E" w:rsidRPr="0018257E" w:rsidRDefault="006B1676" w:rsidP="0018257E">
      <w:pPr>
        <w:pStyle w:val="Bodytext20"/>
        <w:spacing w:before="0" w:after="0" w:line="560" w:lineRule="exact"/>
        <w:ind w:firstLineChars="200" w:firstLine="640"/>
        <w:jc w:val="both"/>
        <w:rPr>
          <w:rFonts w:ascii="仿宋_GB2312" w:eastAsia="仿宋_GB2312" w:hAnsi="Calibri" w:cs="Times New Roman"/>
          <w:spacing w:val="0"/>
          <w:sz w:val="32"/>
          <w:szCs w:val="32"/>
        </w:rPr>
      </w:pPr>
      <w:r w:rsidRPr="0018257E">
        <w:rPr>
          <w:rFonts w:ascii="仿宋_GB2312" w:eastAsia="仿宋_GB2312" w:hAnsi="Calibri" w:cs="Times New Roman" w:hint="eastAsia"/>
          <w:spacing w:val="0"/>
          <w:sz w:val="32"/>
          <w:szCs w:val="32"/>
        </w:rPr>
        <w:t>本校按照政府采购的相关规定进行政府集中采购，符合本校采购制度的相关要求，无采购计划、审批程序不合规的情况。</w:t>
      </w:r>
    </w:p>
    <w:p w14:paraId="448CFB46" w14:textId="77777777" w:rsidR="009A406E" w:rsidRPr="0018257E" w:rsidRDefault="006B1676" w:rsidP="0018257E">
      <w:pPr>
        <w:pStyle w:val="Bodytext20"/>
        <w:spacing w:before="0" w:after="0" w:line="560" w:lineRule="exact"/>
        <w:ind w:firstLineChars="200" w:firstLine="640"/>
        <w:jc w:val="both"/>
        <w:rPr>
          <w:rFonts w:ascii="仿宋_GB2312" w:eastAsia="仿宋_GB2312" w:hAnsi="Calibri" w:cs="Times New Roman"/>
          <w:spacing w:val="0"/>
          <w:sz w:val="32"/>
          <w:szCs w:val="32"/>
        </w:rPr>
      </w:pPr>
      <w:r w:rsidRPr="0018257E">
        <w:rPr>
          <w:rFonts w:ascii="仿宋_GB2312" w:eastAsia="仿宋_GB2312" w:hAnsi="Calibri" w:cs="Times New Roman" w:hint="eastAsia"/>
          <w:spacing w:val="0"/>
          <w:sz w:val="32"/>
          <w:szCs w:val="32"/>
        </w:rPr>
        <w:t>（4）财务合规性</w:t>
      </w:r>
    </w:p>
    <w:p w14:paraId="6F90890A" w14:textId="77777777" w:rsidR="009A406E" w:rsidRPr="0018257E" w:rsidRDefault="006B1676" w:rsidP="0018257E">
      <w:pPr>
        <w:pStyle w:val="Bodytext20"/>
        <w:spacing w:before="0" w:after="0" w:line="560" w:lineRule="exact"/>
        <w:ind w:firstLineChars="200" w:firstLine="640"/>
        <w:jc w:val="both"/>
        <w:rPr>
          <w:rFonts w:ascii="仿宋_GB2312" w:eastAsia="仿宋_GB2312" w:hAnsi="Calibri" w:cs="Times New Roman"/>
          <w:spacing w:val="0"/>
          <w:sz w:val="32"/>
          <w:szCs w:val="32"/>
        </w:rPr>
      </w:pPr>
      <w:r w:rsidRPr="0018257E">
        <w:rPr>
          <w:rFonts w:ascii="仿宋_GB2312" w:eastAsia="仿宋_GB2312" w:hAnsi="Calibri" w:cs="Times New Roman" w:hint="eastAsia"/>
          <w:spacing w:val="0"/>
          <w:sz w:val="32"/>
          <w:szCs w:val="32"/>
        </w:rPr>
        <w:t>本校资金管理、费用标准、支付符合有关制度规定；会计核算符合事业单位财务相关规章制度；支出依据合理、合规，无虚列项目支出，无截留、挤占、挪用项目资金的情况。</w:t>
      </w:r>
    </w:p>
    <w:p w14:paraId="16E631F5" w14:textId="77777777" w:rsidR="009A406E" w:rsidRPr="0018257E" w:rsidRDefault="006B1676" w:rsidP="0018257E">
      <w:pPr>
        <w:pStyle w:val="Bodytext20"/>
        <w:spacing w:before="0" w:after="0" w:line="560" w:lineRule="exact"/>
        <w:ind w:firstLineChars="200" w:firstLine="640"/>
        <w:jc w:val="both"/>
        <w:rPr>
          <w:rFonts w:ascii="仿宋_GB2312" w:eastAsia="仿宋_GB2312" w:hAnsi="Calibri" w:cs="Times New Roman"/>
          <w:spacing w:val="0"/>
          <w:sz w:val="32"/>
          <w:szCs w:val="32"/>
        </w:rPr>
      </w:pPr>
      <w:r w:rsidRPr="0018257E">
        <w:rPr>
          <w:rFonts w:ascii="仿宋_GB2312" w:eastAsia="仿宋_GB2312" w:hAnsi="Calibri" w:cs="Times New Roman" w:hint="eastAsia"/>
          <w:spacing w:val="0"/>
          <w:sz w:val="32"/>
          <w:szCs w:val="32"/>
        </w:rPr>
        <w:t>（5）预决算信息公开情况</w:t>
      </w:r>
    </w:p>
    <w:p w14:paraId="615C07B2" w14:textId="18EC9076" w:rsidR="0018257E" w:rsidRDefault="006B1676" w:rsidP="0018257E">
      <w:pPr>
        <w:pStyle w:val="Bodytext20"/>
        <w:spacing w:before="0" w:after="0" w:line="560" w:lineRule="exact"/>
        <w:ind w:firstLineChars="200" w:firstLine="640"/>
        <w:jc w:val="both"/>
        <w:rPr>
          <w:rFonts w:ascii="仿宋_GB2312" w:eastAsia="仿宋_GB2312" w:hAnsi="Calibri" w:cs="Times New Roman"/>
          <w:spacing w:val="0"/>
          <w:sz w:val="32"/>
          <w:szCs w:val="32"/>
        </w:rPr>
      </w:pPr>
      <w:r>
        <w:rPr>
          <w:rFonts w:ascii="仿宋_GB2312" w:eastAsia="仿宋_GB2312" w:hAnsi="Calibri" w:cs="Times New Roman" w:hint="eastAsia"/>
          <w:spacing w:val="0"/>
          <w:sz w:val="32"/>
          <w:szCs w:val="32"/>
        </w:rPr>
        <w:t>本校2020年度预算</w:t>
      </w:r>
      <w:r w:rsidR="0018257E">
        <w:rPr>
          <w:rFonts w:ascii="仿宋_GB2312" w:eastAsia="仿宋_GB2312" w:hAnsi="Calibri" w:cs="Times New Roman" w:hint="eastAsia"/>
          <w:spacing w:val="0"/>
          <w:sz w:val="32"/>
          <w:szCs w:val="32"/>
        </w:rPr>
        <w:t>、决算</w:t>
      </w:r>
      <w:r>
        <w:rPr>
          <w:rFonts w:ascii="仿宋_GB2312" w:eastAsia="仿宋_GB2312" w:hAnsi="Calibri" w:cs="Times New Roman" w:hint="eastAsia"/>
          <w:spacing w:val="0"/>
          <w:sz w:val="32"/>
          <w:szCs w:val="32"/>
        </w:rPr>
        <w:t>信息已自行在学校网站上公开。</w:t>
      </w:r>
    </w:p>
    <w:p w14:paraId="4DCF3A52" w14:textId="75FC834B" w:rsidR="009A406E" w:rsidRPr="0018257E" w:rsidRDefault="0018257E" w:rsidP="0018257E">
      <w:pPr>
        <w:pStyle w:val="Bodytext20"/>
        <w:spacing w:before="0" w:after="0" w:line="560" w:lineRule="exact"/>
        <w:ind w:firstLine="740"/>
        <w:jc w:val="both"/>
        <w:rPr>
          <w:rFonts w:ascii="仿宋_GB2312" w:eastAsia="仿宋_GB2312" w:hAnsi="Calibri" w:cs="Times New Roman"/>
          <w:spacing w:val="0"/>
          <w:sz w:val="32"/>
          <w:szCs w:val="32"/>
        </w:rPr>
      </w:pPr>
      <w:r>
        <w:rPr>
          <w:rFonts w:ascii="仿宋_GB2312" w:eastAsia="仿宋_GB2312" w:hAnsi="Calibri" w:cs="Times New Roman" w:hint="eastAsia"/>
          <w:spacing w:val="0"/>
          <w:sz w:val="32"/>
          <w:szCs w:val="32"/>
        </w:rPr>
        <w:t>2、</w:t>
      </w:r>
      <w:r w:rsidR="006B1676" w:rsidRPr="0018257E">
        <w:rPr>
          <w:rFonts w:ascii="仿宋_GB2312" w:eastAsia="仿宋_GB2312" w:hAnsi="Calibri" w:cs="Times New Roman" w:hint="eastAsia"/>
          <w:spacing w:val="0"/>
          <w:sz w:val="32"/>
          <w:szCs w:val="32"/>
        </w:rPr>
        <w:t>项目管理</w:t>
      </w:r>
    </w:p>
    <w:p w14:paraId="21FD3A93" w14:textId="3CDB3EDE" w:rsidR="009A406E" w:rsidRDefault="006B1676">
      <w:pPr>
        <w:pStyle w:val="Bodytext20"/>
        <w:spacing w:before="0" w:after="0" w:line="360" w:lineRule="auto"/>
        <w:ind w:firstLineChars="200" w:firstLine="640"/>
        <w:jc w:val="both"/>
        <w:rPr>
          <w:rFonts w:ascii="仿宋_GB2312" w:eastAsia="仿宋_GB2312" w:hAnsi="Calibri"/>
          <w:spacing w:val="0"/>
          <w:sz w:val="32"/>
          <w:szCs w:val="32"/>
        </w:rPr>
      </w:pPr>
      <w:r>
        <w:rPr>
          <w:rFonts w:ascii="仿宋_GB2312" w:eastAsia="仿宋_GB2312" w:hAnsi="Calibri" w:hint="eastAsia"/>
          <w:spacing w:val="0"/>
          <w:sz w:val="32"/>
          <w:szCs w:val="32"/>
        </w:rPr>
        <w:t>本校预算项目共</w:t>
      </w:r>
      <w:r w:rsidR="0018257E">
        <w:rPr>
          <w:rFonts w:ascii="仿宋_GB2312" w:eastAsia="仿宋_GB2312" w:hAnsi="Calibri"/>
          <w:spacing w:val="0"/>
          <w:sz w:val="32"/>
          <w:szCs w:val="32"/>
        </w:rPr>
        <w:t>38</w:t>
      </w:r>
      <w:r>
        <w:rPr>
          <w:rFonts w:ascii="仿宋_GB2312" w:eastAsia="仿宋_GB2312" w:hAnsi="Calibri" w:hint="eastAsia"/>
          <w:spacing w:val="0"/>
          <w:sz w:val="32"/>
          <w:szCs w:val="32"/>
        </w:rPr>
        <w:t>个，年初预算数为</w:t>
      </w:r>
      <w:r w:rsidR="0018257E" w:rsidRPr="0018257E">
        <w:rPr>
          <w:rFonts w:ascii="仿宋_GB2312" w:eastAsia="仿宋_GB2312" w:hAnsi="Calibri"/>
          <w:spacing w:val="0"/>
          <w:sz w:val="32"/>
          <w:szCs w:val="32"/>
        </w:rPr>
        <w:t>1,872.75</w:t>
      </w:r>
      <w:r>
        <w:rPr>
          <w:rFonts w:ascii="仿宋_GB2312" w:eastAsia="仿宋_GB2312" w:hAnsi="Calibri" w:hint="eastAsia"/>
          <w:spacing w:val="0"/>
          <w:sz w:val="32"/>
          <w:szCs w:val="32"/>
        </w:rPr>
        <w:t>万元，调整预算数</w:t>
      </w:r>
      <w:r w:rsidR="006C5EA4" w:rsidRPr="006C5EA4">
        <w:rPr>
          <w:rFonts w:ascii="仿宋_GB2312" w:eastAsia="仿宋_GB2312" w:hAnsi="Calibri"/>
          <w:spacing w:val="0"/>
          <w:sz w:val="32"/>
          <w:szCs w:val="32"/>
        </w:rPr>
        <w:t>1,975.54</w:t>
      </w:r>
      <w:r>
        <w:rPr>
          <w:rFonts w:ascii="仿宋_GB2312" w:eastAsia="仿宋_GB2312" w:hAnsi="Calibri" w:hint="eastAsia"/>
          <w:spacing w:val="0"/>
          <w:sz w:val="32"/>
          <w:szCs w:val="32"/>
        </w:rPr>
        <w:t>万元，决算数为</w:t>
      </w:r>
      <w:r w:rsidR="006C5EA4" w:rsidRPr="006C5EA4">
        <w:rPr>
          <w:rFonts w:ascii="仿宋_GB2312" w:eastAsia="仿宋_GB2312" w:hAnsi="Calibri"/>
          <w:spacing w:val="0"/>
          <w:sz w:val="32"/>
          <w:szCs w:val="32"/>
        </w:rPr>
        <w:t>1,941.37</w:t>
      </w:r>
      <w:r w:rsidR="00424D39">
        <w:rPr>
          <w:rFonts w:ascii="仿宋_GB2312" w:eastAsia="仿宋_GB2312" w:hAnsi="Calibri" w:hint="eastAsia"/>
          <w:spacing w:val="0"/>
          <w:sz w:val="32"/>
          <w:szCs w:val="32"/>
        </w:rPr>
        <w:t>万</w:t>
      </w:r>
      <w:r>
        <w:rPr>
          <w:rFonts w:ascii="仿宋_GB2312" w:eastAsia="仿宋_GB2312" w:hAnsi="Calibri" w:hint="eastAsia"/>
          <w:spacing w:val="0"/>
          <w:sz w:val="32"/>
          <w:szCs w:val="32"/>
        </w:rPr>
        <w:t>元，纳入2020年绩效自评的项目有</w:t>
      </w:r>
      <w:r w:rsidR="006C5EA4">
        <w:rPr>
          <w:rFonts w:ascii="仿宋_GB2312" w:eastAsia="仿宋_GB2312" w:hAnsi="Calibri" w:hint="eastAsia"/>
          <w:spacing w:val="0"/>
          <w:sz w:val="32"/>
          <w:szCs w:val="32"/>
        </w:rPr>
        <w:t>3</w:t>
      </w:r>
      <w:r w:rsidR="006C5EA4">
        <w:rPr>
          <w:rFonts w:ascii="仿宋_GB2312" w:eastAsia="仿宋_GB2312" w:hAnsi="Calibri"/>
          <w:spacing w:val="0"/>
          <w:sz w:val="32"/>
          <w:szCs w:val="32"/>
        </w:rPr>
        <w:t>8</w:t>
      </w:r>
      <w:r>
        <w:rPr>
          <w:rFonts w:ascii="仿宋_GB2312" w:eastAsia="仿宋_GB2312" w:hAnsi="Calibri" w:hint="eastAsia"/>
          <w:spacing w:val="0"/>
          <w:sz w:val="32"/>
          <w:szCs w:val="32"/>
        </w:rPr>
        <w:t>个。</w:t>
      </w:r>
    </w:p>
    <w:p w14:paraId="0ABCEAA1" w14:textId="77777777" w:rsidR="009A406E" w:rsidRDefault="006B1676">
      <w:pPr>
        <w:pStyle w:val="Bodytext20"/>
        <w:spacing w:before="0" w:after="0" w:line="360" w:lineRule="auto"/>
        <w:ind w:firstLineChars="200" w:firstLine="640"/>
        <w:jc w:val="both"/>
        <w:rPr>
          <w:rFonts w:ascii="仿宋_GB2312" w:eastAsia="仿宋_GB2312" w:hAnsi="Calibri"/>
          <w:spacing w:val="0"/>
          <w:sz w:val="32"/>
          <w:szCs w:val="32"/>
        </w:rPr>
      </w:pPr>
      <w:r>
        <w:rPr>
          <w:rFonts w:ascii="仿宋_GB2312" w:eastAsia="仿宋_GB2312" w:hAnsi="Calibri" w:hint="eastAsia"/>
          <w:spacing w:val="0"/>
          <w:sz w:val="32"/>
          <w:szCs w:val="32"/>
        </w:rPr>
        <w:lastRenderedPageBreak/>
        <w:t>本校项目的立项、调整等程序均按规定履行了报批手续,项目招投标、建设、验收等实施严格执行相关制度规定，资金的使用建立了有效的监督管理机制，且执行情况良好。</w:t>
      </w:r>
    </w:p>
    <w:p w14:paraId="0C81D212" w14:textId="37F65C3E" w:rsidR="009A406E" w:rsidRPr="006C5EA4" w:rsidRDefault="006C5EA4" w:rsidP="006C5EA4">
      <w:pPr>
        <w:pStyle w:val="Bodytext20"/>
        <w:spacing w:before="0" w:after="0" w:line="560" w:lineRule="exact"/>
        <w:ind w:firstLine="740"/>
        <w:jc w:val="both"/>
        <w:rPr>
          <w:rFonts w:ascii="仿宋_GB2312" w:eastAsia="仿宋_GB2312" w:hAnsi="Calibri" w:cs="Times New Roman"/>
          <w:spacing w:val="0"/>
          <w:sz w:val="32"/>
          <w:szCs w:val="32"/>
        </w:rPr>
      </w:pPr>
      <w:r>
        <w:rPr>
          <w:rFonts w:ascii="仿宋_GB2312" w:eastAsia="仿宋_GB2312" w:hAnsi="Calibri" w:cs="Times New Roman" w:hint="eastAsia"/>
          <w:spacing w:val="0"/>
          <w:sz w:val="32"/>
          <w:szCs w:val="32"/>
        </w:rPr>
        <w:t>3、</w:t>
      </w:r>
      <w:r w:rsidR="006B1676" w:rsidRPr="006C5EA4">
        <w:rPr>
          <w:rFonts w:ascii="仿宋_GB2312" w:eastAsia="仿宋_GB2312" w:hAnsi="Calibri" w:cs="Times New Roman" w:hint="eastAsia"/>
          <w:spacing w:val="0"/>
          <w:sz w:val="32"/>
          <w:szCs w:val="32"/>
        </w:rPr>
        <w:t>资产管理</w:t>
      </w:r>
    </w:p>
    <w:p w14:paraId="6B64BD20" w14:textId="77777777" w:rsidR="009A406E" w:rsidRPr="006C5EA4" w:rsidRDefault="006B1676">
      <w:pPr>
        <w:pStyle w:val="Bodytext20"/>
        <w:spacing w:before="0" w:after="0" w:line="360" w:lineRule="auto"/>
        <w:ind w:firstLineChars="200" w:firstLine="640"/>
        <w:jc w:val="both"/>
        <w:rPr>
          <w:rFonts w:ascii="仿宋_GB2312" w:eastAsia="仿宋_GB2312" w:hAnsi="Calibri"/>
          <w:spacing w:val="0"/>
          <w:sz w:val="32"/>
          <w:szCs w:val="32"/>
        </w:rPr>
      </w:pPr>
      <w:r w:rsidRPr="006C5EA4">
        <w:rPr>
          <w:rFonts w:ascii="仿宋_GB2312" w:eastAsia="仿宋_GB2312" w:hAnsi="Calibri" w:hint="eastAsia"/>
          <w:spacing w:val="0"/>
          <w:sz w:val="32"/>
          <w:szCs w:val="32"/>
        </w:rPr>
        <w:t>本校设立了资产管理制度，设置资产管理员岗位，专人专管资产，对新增的固定资产及时登记，对在用的固定资产进行日常维护，对需要报废处置的固定资产及时上报处置，处置流程规范，学校无闲置的固定资产。本校资产保存完整、使用合规、配置合理、处置履行财政审批程序，处置收入及时足额上缴。</w:t>
      </w:r>
    </w:p>
    <w:p w14:paraId="12B8647F" w14:textId="6136DF08" w:rsidR="009A406E" w:rsidRDefault="006B1676">
      <w:pPr>
        <w:pStyle w:val="Bodytext20"/>
        <w:spacing w:before="0" w:after="0" w:line="360" w:lineRule="auto"/>
        <w:ind w:firstLineChars="200" w:firstLine="640"/>
        <w:jc w:val="both"/>
        <w:rPr>
          <w:rFonts w:ascii="仿宋_GB2312" w:eastAsia="仿宋_GB2312" w:hAnsi="Calibri"/>
          <w:spacing w:val="0"/>
          <w:sz w:val="32"/>
          <w:szCs w:val="32"/>
        </w:rPr>
      </w:pPr>
      <w:r w:rsidRPr="006C5EA4">
        <w:rPr>
          <w:rFonts w:ascii="仿宋_GB2312" w:eastAsia="仿宋_GB2312" w:hAnsi="Calibri" w:hint="eastAsia"/>
          <w:spacing w:val="0"/>
          <w:sz w:val="32"/>
          <w:szCs w:val="32"/>
        </w:rPr>
        <w:t>本校2020年新增通用设备、专用设备、图书、档案、家具、用具等固定资产一批,合计原值</w:t>
      </w:r>
      <w:r w:rsidR="006C5EA4" w:rsidRPr="006C5EA4">
        <w:rPr>
          <w:rFonts w:ascii="仿宋_GB2312" w:eastAsia="仿宋_GB2312" w:hAnsi="Calibri"/>
          <w:spacing w:val="0"/>
          <w:sz w:val="32"/>
          <w:szCs w:val="32"/>
        </w:rPr>
        <w:t>282.22</w:t>
      </w:r>
      <w:r w:rsidRPr="006C5EA4">
        <w:rPr>
          <w:rFonts w:ascii="仿宋_GB2312" w:eastAsia="仿宋_GB2312" w:hAnsi="Calibri" w:hint="eastAsia"/>
          <w:spacing w:val="0"/>
          <w:sz w:val="32"/>
          <w:szCs w:val="32"/>
        </w:rPr>
        <w:t>万元</w:t>
      </w:r>
      <w:r w:rsidR="006C5EA4">
        <w:rPr>
          <w:rFonts w:ascii="仿宋_GB2312" w:eastAsia="仿宋_GB2312" w:hAnsi="Calibri" w:hint="eastAsia"/>
          <w:spacing w:val="0"/>
          <w:sz w:val="32"/>
          <w:szCs w:val="32"/>
        </w:rPr>
        <w:t>;</w:t>
      </w:r>
      <w:r>
        <w:rPr>
          <w:rFonts w:ascii="仿宋_GB2312" w:eastAsia="仿宋_GB2312" w:hAnsi="Calibri" w:cs="Times New Roman" w:hint="eastAsia"/>
          <w:spacing w:val="0"/>
          <w:sz w:val="32"/>
          <w:szCs w:val="32"/>
        </w:rPr>
        <w:t>报废</w:t>
      </w:r>
      <w:r w:rsidR="006C5EA4">
        <w:rPr>
          <w:rFonts w:ascii="仿宋_GB2312" w:eastAsia="仿宋_GB2312" w:hAnsi="Calibri" w:cs="Times New Roman" w:hint="eastAsia"/>
          <w:spacing w:val="0"/>
          <w:sz w:val="32"/>
          <w:szCs w:val="32"/>
        </w:rPr>
        <w:t>固定资产一批，合计</w:t>
      </w:r>
      <w:r w:rsidR="006C5EA4" w:rsidRPr="006C5EA4">
        <w:rPr>
          <w:rFonts w:ascii="仿宋_GB2312" w:eastAsia="仿宋_GB2312" w:hAnsi="Calibri" w:cs="Times New Roman"/>
          <w:spacing w:val="0"/>
          <w:sz w:val="32"/>
          <w:szCs w:val="32"/>
        </w:rPr>
        <w:t>30.81</w:t>
      </w:r>
      <w:r w:rsidR="006C5EA4">
        <w:rPr>
          <w:rFonts w:ascii="仿宋_GB2312" w:eastAsia="仿宋_GB2312" w:hAnsi="Calibri" w:cs="Times New Roman" w:hint="eastAsia"/>
          <w:spacing w:val="0"/>
          <w:sz w:val="32"/>
          <w:szCs w:val="32"/>
        </w:rPr>
        <w:t>万元</w:t>
      </w:r>
      <w:r w:rsidR="003A767A">
        <w:rPr>
          <w:rFonts w:ascii="仿宋_GB2312" w:eastAsia="仿宋_GB2312" w:hAnsi="Calibri" w:cs="Times New Roman" w:hint="eastAsia"/>
          <w:spacing w:val="0"/>
          <w:sz w:val="32"/>
          <w:szCs w:val="32"/>
        </w:rPr>
        <w:t>,</w:t>
      </w:r>
      <w:r w:rsidR="003A767A" w:rsidRPr="003A767A">
        <w:rPr>
          <w:rFonts w:hint="eastAsia"/>
        </w:rPr>
        <w:t xml:space="preserve"> </w:t>
      </w:r>
      <w:r w:rsidR="003A767A" w:rsidRPr="003A767A">
        <w:rPr>
          <w:rFonts w:ascii="仿宋_GB2312" w:eastAsia="仿宋_GB2312" w:hAnsi="Calibri" w:cs="Times New Roman" w:hint="eastAsia"/>
          <w:spacing w:val="0"/>
          <w:sz w:val="32"/>
          <w:szCs w:val="32"/>
        </w:rPr>
        <w:t>在当年按照财政制订的规范制度按资产类型处置程序，完成所有的报废工作，处置收入已及时足额上缴深圳市财政委员会</w:t>
      </w:r>
      <w:r>
        <w:rPr>
          <w:rFonts w:ascii="仿宋_GB2312" w:eastAsia="仿宋_GB2312" w:hAnsi="Calibri" w:cs="Times New Roman" w:hint="eastAsia"/>
          <w:spacing w:val="0"/>
          <w:sz w:val="32"/>
          <w:szCs w:val="32"/>
        </w:rPr>
        <w:t>。截止2020年12月31日，本校所有固定资产原值</w:t>
      </w:r>
      <w:r w:rsidR="003A767A" w:rsidRPr="003A767A">
        <w:rPr>
          <w:rFonts w:ascii="仿宋_GB2312" w:eastAsia="仿宋_GB2312" w:hAnsi="Calibri" w:cs="Times New Roman"/>
          <w:spacing w:val="0"/>
          <w:sz w:val="32"/>
          <w:szCs w:val="32"/>
        </w:rPr>
        <w:t>6,635.33</w:t>
      </w:r>
      <w:r>
        <w:rPr>
          <w:rFonts w:ascii="仿宋_GB2312" w:eastAsia="仿宋_GB2312" w:hAnsi="Calibri" w:cs="Times New Roman" w:hint="eastAsia"/>
          <w:spacing w:val="0"/>
          <w:sz w:val="32"/>
          <w:szCs w:val="32"/>
        </w:rPr>
        <w:t>万元，在用固定资产原值</w:t>
      </w:r>
      <w:r w:rsidR="003A767A" w:rsidRPr="003A767A">
        <w:rPr>
          <w:rFonts w:ascii="仿宋_GB2312" w:eastAsia="仿宋_GB2312" w:hAnsi="Calibri" w:cs="Times New Roman"/>
          <w:spacing w:val="0"/>
          <w:sz w:val="32"/>
          <w:szCs w:val="32"/>
        </w:rPr>
        <w:t>6,635.33</w:t>
      </w:r>
      <w:r>
        <w:rPr>
          <w:rFonts w:ascii="仿宋_GB2312" w:eastAsia="仿宋_GB2312" w:hAnsi="Calibri" w:cs="Times New Roman" w:hint="eastAsia"/>
          <w:spacing w:val="0"/>
          <w:sz w:val="32"/>
          <w:szCs w:val="32"/>
        </w:rPr>
        <w:t>万元，固定资产利用率100%。截止2020年12月31日，本校固定资产财务账为</w:t>
      </w:r>
      <w:r w:rsidR="003A767A" w:rsidRPr="003A767A">
        <w:rPr>
          <w:rFonts w:ascii="仿宋_GB2312" w:eastAsia="仿宋_GB2312" w:hAnsi="Calibri" w:cs="Times New Roman"/>
          <w:spacing w:val="0"/>
          <w:sz w:val="32"/>
          <w:szCs w:val="32"/>
        </w:rPr>
        <w:t>6,635.33</w:t>
      </w:r>
      <w:r>
        <w:rPr>
          <w:rFonts w:ascii="仿宋_GB2312" w:eastAsia="仿宋_GB2312" w:hAnsi="Calibri" w:cs="Times New Roman" w:hint="eastAsia"/>
          <w:spacing w:val="0"/>
          <w:sz w:val="32"/>
          <w:szCs w:val="32"/>
        </w:rPr>
        <w:t>万元，固定资产实存账为</w:t>
      </w:r>
      <w:r w:rsidR="003A767A" w:rsidRPr="003A767A">
        <w:rPr>
          <w:rFonts w:ascii="仿宋_GB2312" w:eastAsia="仿宋_GB2312" w:hAnsi="Calibri" w:cs="Times New Roman"/>
          <w:spacing w:val="0"/>
          <w:sz w:val="32"/>
          <w:szCs w:val="32"/>
        </w:rPr>
        <w:t>6,635.33</w:t>
      </w:r>
      <w:r>
        <w:rPr>
          <w:rFonts w:ascii="仿宋_GB2312" w:eastAsia="仿宋_GB2312" w:hAnsi="Calibri" w:cs="Times New Roman" w:hint="eastAsia"/>
          <w:spacing w:val="0"/>
          <w:sz w:val="32"/>
          <w:szCs w:val="32"/>
        </w:rPr>
        <w:t>万元，账实相符。</w:t>
      </w:r>
    </w:p>
    <w:p w14:paraId="46F416F5" w14:textId="206C210C" w:rsidR="009A406E" w:rsidRPr="003A767A" w:rsidRDefault="003A767A" w:rsidP="003A767A">
      <w:pPr>
        <w:pStyle w:val="Bodytext20"/>
        <w:spacing w:before="0" w:after="0" w:line="560" w:lineRule="exact"/>
        <w:ind w:firstLine="740"/>
        <w:jc w:val="both"/>
        <w:rPr>
          <w:rFonts w:ascii="仿宋_GB2312" w:eastAsia="仿宋_GB2312" w:hAnsi="Calibri" w:cs="Times New Roman"/>
          <w:spacing w:val="0"/>
          <w:sz w:val="32"/>
          <w:szCs w:val="32"/>
        </w:rPr>
      </w:pPr>
      <w:r w:rsidRPr="003A767A">
        <w:rPr>
          <w:rFonts w:ascii="仿宋_GB2312" w:eastAsia="仿宋_GB2312" w:hAnsi="Calibri" w:cs="Times New Roman"/>
          <w:spacing w:val="0"/>
          <w:sz w:val="32"/>
          <w:szCs w:val="32"/>
        </w:rPr>
        <w:t>4</w:t>
      </w:r>
      <w:r w:rsidRPr="003A767A">
        <w:rPr>
          <w:rFonts w:ascii="仿宋_GB2312" w:eastAsia="仿宋_GB2312" w:hAnsi="Calibri" w:cs="Times New Roman" w:hint="eastAsia"/>
          <w:spacing w:val="0"/>
          <w:sz w:val="32"/>
          <w:szCs w:val="32"/>
        </w:rPr>
        <w:t>、</w:t>
      </w:r>
      <w:r w:rsidR="006B1676" w:rsidRPr="003A767A">
        <w:rPr>
          <w:rFonts w:ascii="仿宋_GB2312" w:eastAsia="仿宋_GB2312" w:hAnsi="Calibri" w:cs="Times New Roman" w:hint="eastAsia"/>
          <w:spacing w:val="0"/>
          <w:sz w:val="32"/>
          <w:szCs w:val="32"/>
        </w:rPr>
        <w:t>财政供养人员管理</w:t>
      </w:r>
    </w:p>
    <w:p w14:paraId="1D217F09" w14:textId="43BAE8AE" w:rsidR="009A406E" w:rsidRPr="00464CEB" w:rsidRDefault="006B1676">
      <w:pPr>
        <w:snapToGrid w:val="0"/>
        <w:spacing w:line="520" w:lineRule="exact"/>
        <w:ind w:firstLineChars="200" w:firstLine="640"/>
        <w:rPr>
          <w:rFonts w:ascii="仿宋_GB2312" w:eastAsia="仿宋_GB2312" w:hAnsi="楷体_GB2312" w:cs="仿宋_GB2312"/>
          <w:sz w:val="32"/>
          <w:szCs w:val="32"/>
        </w:rPr>
      </w:pPr>
      <w:r w:rsidRPr="00464CEB">
        <w:rPr>
          <w:rFonts w:ascii="仿宋_GB2312" w:eastAsia="仿宋_GB2312" w:hAnsi="楷体_GB2312" w:cs="仿宋_GB2312" w:hint="eastAsia"/>
          <w:sz w:val="32"/>
          <w:szCs w:val="32"/>
        </w:rPr>
        <w:t>本校编制人数</w:t>
      </w:r>
      <w:r w:rsidR="00464CEB" w:rsidRPr="00464CEB">
        <w:rPr>
          <w:rFonts w:ascii="仿宋_GB2312" w:eastAsia="仿宋_GB2312" w:hAnsi="楷体_GB2312" w:cs="仿宋_GB2312"/>
          <w:sz w:val="32"/>
          <w:szCs w:val="32"/>
        </w:rPr>
        <w:t>116</w:t>
      </w:r>
      <w:r w:rsidRPr="00464CEB">
        <w:rPr>
          <w:rFonts w:ascii="仿宋_GB2312" w:eastAsia="仿宋_GB2312" w:hAnsi="楷体_GB2312" w:cs="仿宋_GB2312" w:hint="eastAsia"/>
          <w:sz w:val="32"/>
          <w:szCs w:val="32"/>
        </w:rPr>
        <w:t>人，在编人员</w:t>
      </w:r>
      <w:r w:rsidR="00464CEB" w:rsidRPr="00464CEB">
        <w:rPr>
          <w:rFonts w:ascii="仿宋_GB2312" w:eastAsia="仿宋_GB2312" w:hAnsi="楷体_GB2312" w:cs="仿宋_GB2312"/>
          <w:sz w:val="32"/>
          <w:szCs w:val="32"/>
        </w:rPr>
        <w:t>112</w:t>
      </w:r>
      <w:r w:rsidRPr="00464CEB">
        <w:rPr>
          <w:rFonts w:ascii="仿宋_GB2312" w:eastAsia="仿宋_GB2312" w:hAnsi="楷体_GB2312" w:cs="仿宋_GB2312" w:hint="eastAsia"/>
          <w:sz w:val="32"/>
          <w:szCs w:val="32"/>
        </w:rPr>
        <w:t>人。财政供养人员控制率</w:t>
      </w:r>
      <w:r w:rsidR="00464CEB" w:rsidRPr="00464CEB">
        <w:rPr>
          <w:rFonts w:ascii="仿宋_GB2312" w:eastAsia="仿宋_GB2312" w:hAnsi="楷体_GB2312" w:cs="仿宋_GB2312"/>
          <w:sz w:val="32"/>
          <w:szCs w:val="32"/>
        </w:rPr>
        <w:t>96.55</w:t>
      </w:r>
      <w:r w:rsidRPr="00464CEB">
        <w:rPr>
          <w:rFonts w:ascii="仿宋_GB2312" w:eastAsia="仿宋_GB2312" w:hAnsi="楷体_GB2312" w:cs="仿宋_GB2312" w:hint="eastAsia"/>
          <w:sz w:val="32"/>
          <w:szCs w:val="32"/>
        </w:rPr>
        <w:t>%。</w:t>
      </w:r>
    </w:p>
    <w:p w14:paraId="2913416E" w14:textId="46DC969A" w:rsidR="009A406E" w:rsidRPr="003A767A" w:rsidRDefault="003A767A" w:rsidP="003A767A">
      <w:pPr>
        <w:pStyle w:val="Bodytext20"/>
        <w:spacing w:before="0" w:after="0" w:line="560" w:lineRule="exact"/>
        <w:ind w:firstLine="740"/>
        <w:jc w:val="both"/>
        <w:rPr>
          <w:rFonts w:ascii="仿宋_GB2312" w:eastAsia="仿宋_GB2312" w:hAnsi="Calibri" w:cs="Times New Roman"/>
          <w:spacing w:val="0"/>
          <w:sz w:val="32"/>
          <w:szCs w:val="32"/>
        </w:rPr>
      </w:pPr>
      <w:r>
        <w:rPr>
          <w:rFonts w:ascii="仿宋_GB2312" w:eastAsia="仿宋_GB2312" w:hAnsi="Calibri" w:cs="Times New Roman" w:hint="eastAsia"/>
          <w:spacing w:val="0"/>
          <w:sz w:val="32"/>
          <w:szCs w:val="32"/>
        </w:rPr>
        <w:t>5、</w:t>
      </w:r>
      <w:r w:rsidR="006B1676" w:rsidRPr="003A767A">
        <w:rPr>
          <w:rFonts w:ascii="仿宋_GB2312" w:eastAsia="仿宋_GB2312" w:hAnsi="Calibri" w:cs="Times New Roman" w:hint="eastAsia"/>
          <w:spacing w:val="0"/>
          <w:sz w:val="32"/>
          <w:szCs w:val="32"/>
        </w:rPr>
        <w:t>制度管理</w:t>
      </w:r>
    </w:p>
    <w:p w14:paraId="62C1E589" w14:textId="77777777" w:rsidR="009A406E" w:rsidRPr="00F55D71" w:rsidRDefault="006B1676">
      <w:pPr>
        <w:snapToGrid w:val="0"/>
        <w:spacing w:line="580" w:lineRule="exact"/>
        <w:ind w:firstLineChars="200" w:firstLine="640"/>
        <w:rPr>
          <w:rFonts w:ascii="仿宋_GB2312" w:eastAsia="仿宋_GB2312" w:hAnsi="楷体_GB2312" w:cs="仿宋_GB2312"/>
          <w:sz w:val="32"/>
          <w:szCs w:val="32"/>
        </w:rPr>
      </w:pPr>
      <w:r>
        <w:rPr>
          <w:rFonts w:ascii="仿宋_GB2312" w:eastAsia="仿宋_GB2312" w:hAnsi="楷体_GB2312" w:cs="仿宋_GB2312" w:hint="eastAsia"/>
          <w:sz w:val="32"/>
          <w:szCs w:val="32"/>
        </w:rPr>
        <w:t>本校制定了《采购管理制度》、《合同管理制度》、《财务管理及费用报销规定》、《采购及招投标制度》、《预算管理制度》、《支出管理制</w:t>
      </w:r>
      <w:r>
        <w:rPr>
          <w:rFonts w:ascii="仿宋_GB2312" w:eastAsia="仿宋_GB2312" w:hAnsi="楷体_GB2312" w:cs="仿宋_GB2312" w:hint="eastAsia"/>
          <w:sz w:val="32"/>
          <w:szCs w:val="32"/>
        </w:rPr>
        <w:lastRenderedPageBreak/>
        <w:t>度》和《资产管理相关制度》等财务、资产管理方面的制度。</w:t>
      </w:r>
    </w:p>
    <w:p w14:paraId="438FAB09" w14:textId="77777777" w:rsidR="009A406E" w:rsidRDefault="006B1676">
      <w:pPr>
        <w:pStyle w:val="Bodytext20"/>
        <w:spacing w:before="0" w:after="0" w:line="560" w:lineRule="exact"/>
        <w:ind w:firstLine="740"/>
        <w:jc w:val="both"/>
        <w:rPr>
          <w:rFonts w:ascii="黑体" w:eastAsia="黑体" w:hAnsi="黑体" w:cs="Times New Roman"/>
          <w:spacing w:val="0"/>
          <w:sz w:val="32"/>
          <w:szCs w:val="32"/>
        </w:rPr>
      </w:pPr>
      <w:r>
        <w:rPr>
          <w:rFonts w:ascii="黑体" w:eastAsia="黑体" w:hAnsi="黑体" w:cs="Times New Roman" w:hint="eastAsia"/>
          <w:spacing w:val="0"/>
          <w:sz w:val="32"/>
          <w:szCs w:val="32"/>
        </w:rPr>
        <w:t>二、单位主要履职绩效分析</w:t>
      </w:r>
    </w:p>
    <w:p w14:paraId="2C471AD3" w14:textId="1A9B4C1F" w:rsidR="009A406E" w:rsidRDefault="006B1676">
      <w:pPr>
        <w:pStyle w:val="Bodytext20"/>
        <w:spacing w:before="0" w:after="0" w:line="560" w:lineRule="exact"/>
        <w:ind w:firstLine="740"/>
        <w:jc w:val="both"/>
        <w:rPr>
          <w:rFonts w:ascii="楷体" w:eastAsia="楷体" w:hAnsi="楷体" w:cs="Times New Roman"/>
          <w:b/>
          <w:spacing w:val="0"/>
          <w:sz w:val="32"/>
          <w:szCs w:val="32"/>
        </w:rPr>
      </w:pPr>
      <w:r>
        <w:rPr>
          <w:rFonts w:ascii="楷体" w:eastAsia="楷体" w:hAnsi="楷体" w:cs="Times New Roman" w:hint="eastAsia"/>
          <w:b/>
          <w:spacing w:val="0"/>
          <w:sz w:val="32"/>
          <w:szCs w:val="32"/>
        </w:rPr>
        <w:t>(一）主要履职目标</w:t>
      </w:r>
    </w:p>
    <w:p w14:paraId="52C3FD6E" w14:textId="35AD8107" w:rsidR="00EB693D" w:rsidRPr="00F55D71" w:rsidRDefault="00F55D71" w:rsidP="00F55D71">
      <w:pPr>
        <w:snapToGrid w:val="0"/>
        <w:spacing w:line="580" w:lineRule="exact"/>
        <w:ind w:firstLineChars="200" w:firstLine="640"/>
        <w:rPr>
          <w:rFonts w:ascii="仿宋_GB2312" w:eastAsia="仿宋_GB2312" w:hAnsi="楷体_GB2312" w:cs="仿宋_GB2312"/>
          <w:sz w:val="32"/>
          <w:szCs w:val="32"/>
        </w:rPr>
      </w:pPr>
      <w:r>
        <w:rPr>
          <w:rFonts w:ascii="仿宋_GB2312" w:eastAsia="仿宋_GB2312" w:hAnsi="楷体_GB2312" w:cs="仿宋_GB2312" w:hint="eastAsia"/>
          <w:sz w:val="32"/>
          <w:szCs w:val="32"/>
        </w:rPr>
        <w:t>本校</w:t>
      </w:r>
      <w:r w:rsidRPr="00F55D71">
        <w:rPr>
          <w:rFonts w:ascii="仿宋_GB2312" w:eastAsia="仿宋_GB2312" w:hAnsi="楷体_GB2312" w:cs="仿宋_GB2312" w:hint="eastAsia"/>
          <w:sz w:val="32"/>
          <w:szCs w:val="32"/>
        </w:rPr>
        <w:t>自2020年4月</w:t>
      </w:r>
      <w:r>
        <w:rPr>
          <w:rFonts w:ascii="仿宋_GB2312" w:eastAsia="仿宋_GB2312" w:hAnsi="楷体_GB2312" w:cs="仿宋_GB2312" w:hint="eastAsia"/>
          <w:sz w:val="32"/>
          <w:szCs w:val="32"/>
        </w:rPr>
        <w:t>已</w:t>
      </w:r>
      <w:r w:rsidRPr="00F55D71">
        <w:rPr>
          <w:rFonts w:ascii="仿宋_GB2312" w:eastAsia="仿宋_GB2312" w:hAnsi="楷体_GB2312" w:cs="仿宋_GB2312" w:hint="eastAsia"/>
          <w:sz w:val="32"/>
          <w:szCs w:val="32"/>
        </w:rPr>
        <w:t>更名</w:t>
      </w:r>
      <w:r>
        <w:rPr>
          <w:rFonts w:ascii="仿宋_GB2312" w:eastAsia="仿宋_GB2312" w:hAnsi="楷体_GB2312" w:cs="仿宋_GB2312" w:hint="eastAsia"/>
          <w:sz w:val="32"/>
          <w:szCs w:val="32"/>
        </w:rPr>
        <w:t>为</w:t>
      </w:r>
      <w:r w:rsidRPr="00F55D71">
        <w:rPr>
          <w:rFonts w:ascii="仿宋_GB2312" w:eastAsia="仿宋_GB2312" w:hAnsi="楷体_GB2312" w:cs="仿宋_GB2312" w:hint="eastAsia"/>
          <w:sz w:val="32"/>
          <w:szCs w:val="32"/>
        </w:rPr>
        <w:t>深圳市南山区教育科学研究院同乐实验学校，同乐实验学校作为南山区首个教科院系实验学校，将紧随教科院步伐，全面贯彻党的教育方针，落实立德树人根本任务，发挥学校四大管理部门联动作用，聚焦学校四大工程，落实推进教育教学，提升教育质量；进一步加强学校管理，优化教育环境，提高管理服务水平，努力提升办学品位，凸显办学特色，丰富办学内涵，让同乐实验学校早日成为教科研助力学校提升发展的样板校。</w:t>
      </w:r>
    </w:p>
    <w:p w14:paraId="37F36331" w14:textId="43DE3955" w:rsidR="009A406E" w:rsidRDefault="006B1676">
      <w:pPr>
        <w:pStyle w:val="Bodytext20"/>
        <w:spacing w:before="0" w:after="0" w:line="560" w:lineRule="exact"/>
        <w:ind w:firstLine="740"/>
        <w:jc w:val="both"/>
        <w:rPr>
          <w:rFonts w:ascii="楷体" w:eastAsia="楷体" w:hAnsi="楷体" w:cs="Times New Roman"/>
          <w:b/>
          <w:spacing w:val="0"/>
          <w:sz w:val="32"/>
          <w:szCs w:val="32"/>
        </w:rPr>
      </w:pPr>
      <w:r>
        <w:rPr>
          <w:rFonts w:ascii="楷体" w:eastAsia="楷体" w:hAnsi="楷体" w:cs="Times New Roman" w:hint="eastAsia"/>
          <w:b/>
          <w:spacing w:val="0"/>
          <w:sz w:val="32"/>
          <w:szCs w:val="32"/>
        </w:rPr>
        <w:t>(二）主要履职情况</w:t>
      </w:r>
    </w:p>
    <w:p w14:paraId="3F4A3996" w14:textId="0F374BA5" w:rsidR="00EB693D" w:rsidRPr="00F55D71" w:rsidRDefault="00F55D71" w:rsidP="00F55D71">
      <w:pPr>
        <w:snapToGrid w:val="0"/>
        <w:spacing w:line="580" w:lineRule="exact"/>
        <w:ind w:firstLineChars="200" w:firstLine="640"/>
        <w:rPr>
          <w:rFonts w:ascii="仿宋_GB2312" w:eastAsia="仿宋_GB2312" w:hAnsi="楷体_GB2312" w:cs="仿宋_GB2312"/>
          <w:sz w:val="32"/>
          <w:szCs w:val="32"/>
        </w:rPr>
      </w:pPr>
      <w:r w:rsidRPr="00F55D71">
        <w:rPr>
          <w:rFonts w:ascii="仿宋_GB2312" w:eastAsia="仿宋_GB2312" w:hAnsi="楷体_GB2312" w:cs="仿宋_GB2312" w:hint="eastAsia"/>
          <w:sz w:val="32"/>
          <w:szCs w:val="32"/>
        </w:rPr>
        <w:t>1、支部引领重党建</w:t>
      </w:r>
      <w:r w:rsidR="005A28D7">
        <w:rPr>
          <w:rFonts w:ascii="仿宋_GB2312" w:eastAsia="仿宋_GB2312" w:hAnsi="楷体_GB2312" w:cs="仿宋_GB2312" w:hint="eastAsia"/>
          <w:sz w:val="32"/>
          <w:szCs w:val="32"/>
        </w:rPr>
        <w:t>。</w:t>
      </w:r>
      <w:r w:rsidR="005A28D7" w:rsidRPr="005A28D7">
        <w:rPr>
          <w:rFonts w:ascii="仿宋_GB2312" w:eastAsia="仿宋_GB2312" w:hAnsi="楷体_GB2312" w:cs="仿宋_GB2312" w:hint="eastAsia"/>
          <w:sz w:val="32"/>
          <w:szCs w:val="32"/>
        </w:rPr>
        <w:t>重视学校党建工作。深入学习习总书记系列重要讲话精神，落实《关于加强中小学校党的建设工作的意见》精神，扎实推进党建工作</w:t>
      </w:r>
      <w:r w:rsidR="005A28D7">
        <w:rPr>
          <w:rFonts w:ascii="仿宋_GB2312" w:eastAsia="仿宋_GB2312" w:hAnsi="楷体_GB2312" w:cs="仿宋_GB2312" w:hint="eastAsia"/>
          <w:sz w:val="32"/>
          <w:szCs w:val="32"/>
        </w:rPr>
        <w:t>；</w:t>
      </w:r>
      <w:r w:rsidR="005A28D7" w:rsidRPr="005A28D7">
        <w:rPr>
          <w:rFonts w:ascii="仿宋_GB2312" w:eastAsia="仿宋_GB2312" w:hAnsi="楷体_GB2312" w:cs="仿宋_GB2312" w:hint="eastAsia"/>
          <w:sz w:val="32"/>
          <w:szCs w:val="32"/>
        </w:rPr>
        <w:t>全领域推进《三年行动计划》及年度重点任务落实情况</w:t>
      </w:r>
      <w:r w:rsidR="005A28D7">
        <w:rPr>
          <w:rFonts w:ascii="仿宋_GB2312" w:eastAsia="仿宋_GB2312" w:hAnsi="楷体_GB2312" w:cs="仿宋_GB2312" w:hint="eastAsia"/>
          <w:sz w:val="32"/>
          <w:szCs w:val="32"/>
        </w:rPr>
        <w:t>；</w:t>
      </w:r>
      <w:r w:rsidR="005A28D7" w:rsidRPr="005A28D7">
        <w:rPr>
          <w:rFonts w:ascii="仿宋_GB2312" w:eastAsia="仿宋_GB2312" w:hAnsi="楷体_GB2312" w:cs="仿宋_GB2312" w:hint="eastAsia"/>
          <w:sz w:val="32"/>
          <w:szCs w:val="32"/>
        </w:rPr>
        <w:t>严格党员日常教育管理</w:t>
      </w:r>
      <w:r w:rsidR="005A28D7">
        <w:rPr>
          <w:rFonts w:ascii="仿宋_GB2312" w:eastAsia="仿宋_GB2312" w:hAnsi="楷体_GB2312" w:cs="仿宋_GB2312" w:hint="eastAsia"/>
          <w:sz w:val="32"/>
          <w:szCs w:val="32"/>
        </w:rPr>
        <w:t>；</w:t>
      </w:r>
      <w:r w:rsidR="005A28D7" w:rsidRPr="005A28D7">
        <w:rPr>
          <w:rFonts w:ascii="仿宋_GB2312" w:eastAsia="仿宋_GB2312" w:hAnsi="楷体_GB2312" w:cs="仿宋_GB2312" w:hint="eastAsia"/>
          <w:sz w:val="32"/>
          <w:szCs w:val="32"/>
        </w:rPr>
        <w:t>统筹推进基层党建其他工作</w:t>
      </w:r>
      <w:r w:rsidR="005A28D7">
        <w:rPr>
          <w:rFonts w:ascii="仿宋_GB2312" w:eastAsia="仿宋_GB2312" w:hAnsi="楷体_GB2312" w:cs="仿宋_GB2312" w:hint="eastAsia"/>
          <w:sz w:val="32"/>
          <w:szCs w:val="32"/>
        </w:rPr>
        <w:t>。</w:t>
      </w:r>
    </w:p>
    <w:p w14:paraId="55FC3C29" w14:textId="5A7CA648" w:rsidR="00F55D71" w:rsidRPr="00F55D71" w:rsidRDefault="00F55D71" w:rsidP="005A28D7">
      <w:pPr>
        <w:snapToGrid w:val="0"/>
        <w:spacing w:line="580" w:lineRule="exact"/>
        <w:ind w:firstLineChars="200" w:firstLine="640"/>
        <w:rPr>
          <w:rFonts w:ascii="仿宋_GB2312" w:eastAsia="仿宋_GB2312" w:hAnsi="楷体_GB2312" w:cs="仿宋_GB2312"/>
          <w:sz w:val="32"/>
          <w:szCs w:val="32"/>
        </w:rPr>
      </w:pPr>
      <w:r w:rsidRPr="00F55D71">
        <w:rPr>
          <w:rFonts w:ascii="仿宋_GB2312" w:eastAsia="仿宋_GB2312" w:hAnsi="楷体_GB2312" w:cs="仿宋_GB2312" w:hint="eastAsia"/>
          <w:sz w:val="32"/>
          <w:szCs w:val="32"/>
        </w:rPr>
        <w:t>2、教育</w:t>
      </w:r>
      <w:r w:rsidR="005A28D7" w:rsidRPr="005A28D7">
        <w:rPr>
          <w:rFonts w:ascii="仿宋_GB2312" w:eastAsia="仿宋_GB2312" w:hAnsi="楷体_GB2312" w:cs="仿宋_GB2312" w:hint="eastAsia"/>
          <w:sz w:val="32"/>
          <w:szCs w:val="32"/>
        </w:rPr>
        <w:t>严格党员日常教育管理</w:t>
      </w:r>
      <w:r w:rsidRPr="00F55D71">
        <w:rPr>
          <w:rFonts w:ascii="仿宋_GB2312" w:eastAsia="仿宋_GB2312" w:hAnsi="楷体_GB2312" w:cs="仿宋_GB2312" w:hint="eastAsia"/>
          <w:sz w:val="32"/>
          <w:szCs w:val="32"/>
        </w:rPr>
        <w:t>教学重质效</w:t>
      </w:r>
      <w:r>
        <w:rPr>
          <w:rFonts w:ascii="仿宋_GB2312" w:eastAsia="仿宋_GB2312" w:hAnsi="楷体_GB2312" w:cs="仿宋_GB2312" w:hint="eastAsia"/>
          <w:sz w:val="32"/>
          <w:szCs w:val="32"/>
        </w:rPr>
        <w:t>。</w:t>
      </w:r>
      <w:r w:rsidRPr="00F55D71">
        <w:rPr>
          <w:rFonts w:ascii="仿宋_GB2312" w:eastAsia="仿宋_GB2312" w:hAnsi="楷体_GB2312" w:cs="仿宋_GB2312" w:hint="eastAsia"/>
          <w:sz w:val="32"/>
          <w:szCs w:val="32"/>
        </w:rPr>
        <w:t>发挥教科院</w:t>
      </w:r>
      <w:r>
        <w:rPr>
          <w:rFonts w:ascii="仿宋_GB2312" w:eastAsia="仿宋_GB2312" w:hAnsi="楷体_GB2312" w:cs="仿宋_GB2312" w:hint="eastAsia"/>
          <w:sz w:val="32"/>
          <w:szCs w:val="32"/>
        </w:rPr>
        <w:t>的</w:t>
      </w:r>
      <w:r w:rsidRPr="00F55D71">
        <w:rPr>
          <w:rFonts w:ascii="仿宋_GB2312" w:eastAsia="仿宋_GB2312" w:hAnsi="楷体_GB2312" w:cs="仿宋_GB2312" w:hint="eastAsia"/>
          <w:sz w:val="32"/>
          <w:szCs w:val="32"/>
        </w:rPr>
        <w:t>资源优势提升</w:t>
      </w:r>
      <w:r w:rsidR="005A28D7">
        <w:rPr>
          <w:rFonts w:ascii="仿宋_GB2312" w:eastAsia="仿宋_GB2312" w:hAnsi="楷体_GB2312" w:cs="仿宋_GB2312" w:hint="eastAsia"/>
          <w:sz w:val="32"/>
          <w:szCs w:val="32"/>
        </w:rPr>
        <w:t>了</w:t>
      </w:r>
      <w:r w:rsidRPr="00F55D71">
        <w:rPr>
          <w:rFonts w:ascii="仿宋_GB2312" w:eastAsia="仿宋_GB2312" w:hAnsi="楷体_GB2312" w:cs="仿宋_GB2312" w:hint="eastAsia"/>
          <w:sz w:val="32"/>
          <w:szCs w:val="32"/>
        </w:rPr>
        <w:t>课堂质量</w:t>
      </w:r>
      <w:r w:rsidR="005A28D7">
        <w:rPr>
          <w:rFonts w:ascii="仿宋_GB2312" w:eastAsia="仿宋_GB2312" w:hAnsi="楷体_GB2312" w:cs="仿宋_GB2312" w:hint="eastAsia"/>
          <w:sz w:val="32"/>
          <w:szCs w:val="32"/>
        </w:rPr>
        <w:t>。</w:t>
      </w:r>
      <w:r w:rsidR="005A28D7" w:rsidRPr="005A28D7">
        <w:rPr>
          <w:rFonts w:ascii="仿宋_GB2312" w:eastAsia="仿宋_GB2312" w:hAnsi="楷体_GB2312" w:cs="仿宋_GB2312" w:hint="eastAsia"/>
          <w:sz w:val="32"/>
          <w:szCs w:val="32"/>
        </w:rPr>
        <w:t>在南山区教科院教师研训部的精心策划下，学校小学教研室牵头、两部教研室精心准备</w:t>
      </w:r>
      <w:r w:rsidR="005A28D7">
        <w:rPr>
          <w:rFonts w:ascii="仿宋_GB2312" w:eastAsia="仿宋_GB2312" w:hAnsi="楷体_GB2312" w:cs="仿宋_GB2312" w:hint="eastAsia"/>
          <w:sz w:val="32"/>
          <w:szCs w:val="32"/>
        </w:rPr>
        <w:t>及</w:t>
      </w:r>
      <w:r w:rsidR="005A28D7" w:rsidRPr="005A28D7">
        <w:rPr>
          <w:rFonts w:ascii="仿宋_GB2312" w:eastAsia="仿宋_GB2312" w:hAnsi="楷体_GB2312" w:cs="仿宋_GB2312" w:hint="eastAsia"/>
          <w:sz w:val="32"/>
          <w:szCs w:val="32"/>
        </w:rPr>
        <w:t>全体教师共同协作下，教科院同乐实验学校“2020教学开放周”顺利完成</w:t>
      </w:r>
      <w:r w:rsidR="005A28D7">
        <w:rPr>
          <w:rFonts w:ascii="仿宋_GB2312" w:eastAsia="仿宋_GB2312" w:hAnsi="楷体_GB2312" w:cs="仿宋_GB2312" w:hint="eastAsia"/>
          <w:sz w:val="32"/>
          <w:szCs w:val="32"/>
        </w:rPr>
        <w:t>；对学生的</w:t>
      </w:r>
      <w:r w:rsidR="005A28D7" w:rsidRPr="005A28D7">
        <w:rPr>
          <w:rFonts w:ascii="仿宋_GB2312" w:eastAsia="仿宋_GB2312" w:hAnsi="楷体_GB2312" w:cs="仿宋_GB2312" w:hint="eastAsia"/>
          <w:sz w:val="32"/>
          <w:szCs w:val="32"/>
        </w:rPr>
        <w:t>心理健康教育、家庭教育落到实处。面对极其严峻的新形势，积极落实</w:t>
      </w:r>
      <w:r w:rsidR="005A28D7">
        <w:rPr>
          <w:rFonts w:ascii="仿宋_GB2312" w:eastAsia="仿宋_GB2312" w:hAnsi="楷体_GB2312" w:cs="仿宋_GB2312" w:hint="eastAsia"/>
          <w:sz w:val="32"/>
          <w:szCs w:val="32"/>
        </w:rPr>
        <w:t>了</w:t>
      </w:r>
      <w:r w:rsidR="005A28D7" w:rsidRPr="005A28D7">
        <w:rPr>
          <w:rFonts w:ascii="仿宋_GB2312" w:eastAsia="仿宋_GB2312" w:hAnsi="楷体_GB2312" w:cs="仿宋_GB2312" w:hint="eastAsia"/>
          <w:sz w:val="32"/>
          <w:szCs w:val="32"/>
        </w:rPr>
        <w:t>《南山区中小学</w:t>
      </w:r>
      <w:r w:rsidR="005A28D7">
        <w:rPr>
          <w:rFonts w:ascii="仿宋_GB2312" w:eastAsia="仿宋_GB2312" w:hAnsi="楷体_GB2312" w:cs="仿宋_GB2312" w:hint="eastAsia"/>
          <w:sz w:val="32"/>
          <w:szCs w:val="32"/>
        </w:rPr>
        <w:t>“</w:t>
      </w:r>
      <w:r w:rsidR="005A28D7" w:rsidRPr="005A28D7">
        <w:rPr>
          <w:rFonts w:ascii="仿宋_GB2312" w:eastAsia="仿宋_GB2312" w:hAnsi="楷体_GB2312" w:cs="仿宋_GB2312" w:hint="eastAsia"/>
          <w:sz w:val="32"/>
          <w:szCs w:val="32"/>
        </w:rPr>
        <w:t>了解学生，走进学生的心里”工作清单》。</w:t>
      </w:r>
    </w:p>
    <w:p w14:paraId="50F6897F" w14:textId="3F0097DF" w:rsidR="00F55D71" w:rsidRDefault="00F55D71" w:rsidP="00F55D71">
      <w:pPr>
        <w:snapToGrid w:val="0"/>
        <w:spacing w:line="580" w:lineRule="exact"/>
        <w:ind w:firstLineChars="200" w:firstLine="640"/>
        <w:rPr>
          <w:rFonts w:ascii="仿宋_GB2312" w:eastAsia="仿宋_GB2312" w:hAnsi="楷体_GB2312" w:cs="仿宋_GB2312"/>
          <w:sz w:val="32"/>
          <w:szCs w:val="32"/>
        </w:rPr>
      </w:pPr>
      <w:r w:rsidRPr="00F55D71">
        <w:rPr>
          <w:rFonts w:ascii="仿宋_GB2312" w:eastAsia="仿宋_GB2312" w:hAnsi="楷体_GB2312" w:cs="仿宋_GB2312" w:hint="eastAsia"/>
          <w:sz w:val="32"/>
          <w:szCs w:val="32"/>
        </w:rPr>
        <w:t>3、教师素养重落实</w:t>
      </w:r>
      <w:r>
        <w:rPr>
          <w:rFonts w:ascii="仿宋_GB2312" w:eastAsia="仿宋_GB2312" w:hAnsi="楷体_GB2312" w:cs="仿宋_GB2312" w:hint="eastAsia"/>
          <w:sz w:val="32"/>
          <w:szCs w:val="32"/>
        </w:rPr>
        <w:t>。</w:t>
      </w:r>
      <w:r w:rsidRPr="00F55D71">
        <w:rPr>
          <w:rFonts w:ascii="仿宋_GB2312" w:eastAsia="仿宋_GB2312" w:hAnsi="楷体_GB2312" w:cs="仿宋_GB2312" w:hint="eastAsia"/>
          <w:sz w:val="32"/>
          <w:szCs w:val="32"/>
        </w:rPr>
        <w:t>坚持价值观引领，强化师德师风建设</w:t>
      </w:r>
      <w:r>
        <w:rPr>
          <w:rFonts w:ascii="仿宋_GB2312" w:eastAsia="仿宋_GB2312" w:hAnsi="楷体_GB2312" w:cs="仿宋_GB2312" w:hint="eastAsia"/>
          <w:sz w:val="32"/>
          <w:szCs w:val="32"/>
        </w:rPr>
        <w:t>。2</w:t>
      </w:r>
      <w:r>
        <w:rPr>
          <w:rFonts w:ascii="仿宋_GB2312" w:eastAsia="仿宋_GB2312" w:hAnsi="楷体_GB2312" w:cs="仿宋_GB2312"/>
          <w:sz w:val="32"/>
          <w:szCs w:val="32"/>
        </w:rPr>
        <w:t>020</w:t>
      </w:r>
      <w:r>
        <w:rPr>
          <w:rFonts w:ascii="仿宋_GB2312" w:eastAsia="仿宋_GB2312" w:hAnsi="楷体_GB2312" w:cs="仿宋_GB2312" w:hint="eastAsia"/>
          <w:sz w:val="32"/>
          <w:szCs w:val="32"/>
        </w:rPr>
        <w:t>年度</w:t>
      </w:r>
      <w:r w:rsidRPr="00F55D71">
        <w:rPr>
          <w:rFonts w:ascii="仿宋_GB2312" w:eastAsia="仿宋_GB2312" w:hAnsi="楷体_GB2312" w:cs="仿宋_GB2312" w:hint="eastAsia"/>
          <w:sz w:val="32"/>
          <w:szCs w:val="32"/>
        </w:rPr>
        <w:t>我校依托教科院，积极搭建教师交流平台</w:t>
      </w:r>
      <w:r>
        <w:rPr>
          <w:rFonts w:ascii="仿宋_GB2312" w:eastAsia="仿宋_GB2312" w:hAnsi="楷体_GB2312" w:cs="仿宋_GB2312" w:hint="eastAsia"/>
          <w:sz w:val="32"/>
          <w:szCs w:val="32"/>
        </w:rPr>
        <w:t>；开展了</w:t>
      </w:r>
      <w:r w:rsidRPr="00F55D71">
        <w:rPr>
          <w:rFonts w:ascii="仿宋_GB2312" w:eastAsia="仿宋_GB2312" w:hAnsi="楷体_GB2312" w:cs="仿宋_GB2312" w:hint="eastAsia"/>
          <w:sz w:val="32"/>
          <w:szCs w:val="32"/>
        </w:rPr>
        <w:t>毕业生《携手追光 未来可期》202</w:t>
      </w:r>
      <w:r>
        <w:rPr>
          <w:rFonts w:ascii="仿宋_GB2312" w:eastAsia="仿宋_GB2312" w:hAnsi="楷体_GB2312" w:cs="仿宋_GB2312"/>
          <w:sz w:val="32"/>
          <w:szCs w:val="32"/>
        </w:rPr>
        <w:t>0</w:t>
      </w:r>
      <w:r w:rsidRPr="00F55D71">
        <w:rPr>
          <w:rFonts w:ascii="仿宋_GB2312" w:eastAsia="仿宋_GB2312" w:hAnsi="楷体_GB2312" w:cs="仿宋_GB2312" w:hint="eastAsia"/>
          <w:sz w:val="32"/>
          <w:szCs w:val="32"/>
        </w:rPr>
        <w:t>秋招新教师见面会</w:t>
      </w:r>
      <w:r>
        <w:rPr>
          <w:rFonts w:ascii="仿宋_GB2312" w:eastAsia="仿宋_GB2312" w:hAnsi="楷体_GB2312" w:cs="仿宋_GB2312" w:hint="eastAsia"/>
          <w:sz w:val="32"/>
          <w:szCs w:val="32"/>
        </w:rPr>
        <w:t>，</w:t>
      </w:r>
      <w:r w:rsidRPr="00F55D71">
        <w:rPr>
          <w:rFonts w:ascii="仿宋_GB2312" w:eastAsia="仿宋_GB2312" w:hAnsi="楷体_GB2312" w:cs="仿宋_GB2312" w:hint="eastAsia"/>
          <w:sz w:val="32"/>
          <w:szCs w:val="32"/>
        </w:rPr>
        <w:t>举行新教师培训及新教师</w:t>
      </w:r>
      <w:r w:rsidRPr="00F55D71">
        <w:rPr>
          <w:rFonts w:ascii="仿宋_GB2312" w:eastAsia="仿宋_GB2312" w:hAnsi="楷体_GB2312" w:cs="仿宋_GB2312" w:hint="eastAsia"/>
          <w:sz w:val="32"/>
          <w:szCs w:val="32"/>
        </w:rPr>
        <w:lastRenderedPageBreak/>
        <w:t>亮相课活动，对新教师课堂教学实践能力进行跟踪提升工作。</w:t>
      </w:r>
    </w:p>
    <w:p w14:paraId="1C064639" w14:textId="34197DA9" w:rsidR="00F55D71" w:rsidRPr="00F55D71" w:rsidRDefault="00F55D71" w:rsidP="00F55D71">
      <w:pPr>
        <w:snapToGrid w:val="0"/>
        <w:spacing w:line="580" w:lineRule="exact"/>
        <w:ind w:firstLineChars="200" w:firstLine="640"/>
        <w:rPr>
          <w:rFonts w:ascii="仿宋_GB2312" w:eastAsia="仿宋_GB2312" w:hAnsi="楷体_GB2312" w:cs="仿宋_GB2312"/>
          <w:sz w:val="32"/>
          <w:szCs w:val="32"/>
        </w:rPr>
      </w:pPr>
      <w:r w:rsidRPr="00F55D71">
        <w:rPr>
          <w:rFonts w:ascii="仿宋_GB2312" w:eastAsia="仿宋_GB2312" w:hAnsi="楷体_GB2312" w:cs="仿宋_GB2312" w:hint="eastAsia"/>
          <w:sz w:val="32"/>
          <w:szCs w:val="32"/>
        </w:rPr>
        <w:t>4、学生发展重过程</w:t>
      </w:r>
      <w:r>
        <w:rPr>
          <w:rFonts w:ascii="仿宋_GB2312" w:eastAsia="仿宋_GB2312" w:hAnsi="楷体_GB2312" w:cs="仿宋_GB2312" w:hint="eastAsia"/>
          <w:sz w:val="32"/>
          <w:szCs w:val="32"/>
        </w:rPr>
        <w:t>。本校不仅</w:t>
      </w:r>
      <w:r w:rsidRPr="00F55D71">
        <w:rPr>
          <w:rFonts w:ascii="仿宋_GB2312" w:eastAsia="仿宋_GB2312" w:hAnsi="楷体_GB2312" w:cs="仿宋_GB2312" w:hint="eastAsia"/>
          <w:sz w:val="32"/>
          <w:szCs w:val="32"/>
        </w:rPr>
        <w:t>加强</w:t>
      </w:r>
      <w:r>
        <w:rPr>
          <w:rFonts w:ascii="仿宋_GB2312" w:eastAsia="仿宋_GB2312" w:hAnsi="楷体_GB2312" w:cs="仿宋_GB2312" w:hint="eastAsia"/>
          <w:sz w:val="32"/>
          <w:szCs w:val="32"/>
        </w:rPr>
        <w:t>开展了</w:t>
      </w:r>
      <w:r w:rsidRPr="00F55D71">
        <w:rPr>
          <w:rFonts w:ascii="仿宋_GB2312" w:eastAsia="仿宋_GB2312" w:hAnsi="楷体_GB2312" w:cs="仿宋_GB2312" w:hint="eastAsia"/>
          <w:sz w:val="32"/>
          <w:szCs w:val="32"/>
        </w:rPr>
        <w:t>阳光体育活动，提高</w:t>
      </w:r>
      <w:r>
        <w:rPr>
          <w:rFonts w:ascii="仿宋_GB2312" w:eastAsia="仿宋_GB2312" w:hAnsi="楷体_GB2312" w:cs="仿宋_GB2312" w:hint="eastAsia"/>
          <w:sz w:val="32"/>
          <w:szCs w:val="32"/>
        </w:rPr>
        <w:t>学生</w:t>
      </w:r>
      <w:r w:rsidRPr="00F55D71">
        <w:rPr>
          <w:rFonts w:ascii="仿宋_GB2312" w:eastAsia="仿宋_GB2312" w:hAnsi="楷体_GB2312" w:cs="仿宋_GB2312" w:hint="eastAsia"/>
          <w:sz w:val="32"/>
          <w:szCs w:val="32"/>
        </w:rPr>
        <w:t>体质健康水平</w:t>
      </w:r>
      <w:r>
        <w:rPr>
          <w:rFonts w:ascii="仿宋_GB2312" w:eastAsia="仿宋_GB2312" w:hAnsi="楷体_GB2312" w:cs="仿宋_GB2312" w:hint="eastAsia"/>
          <w:sz w:val="32"/>
          <w:szCs w:val="32"/>
        </w:rPr>
        <w:t>，还将</w:t>
      </w:r>
      <w:r w:rsidRPr="00F55D71">
        <w:rPr>
          <w:rFonts w:ascii="仿宋_GB2312" w:eastAsia="仿宋_GB2312" w:hAnsi="楷体_GB2312" w:cs="仿宋_GB2312" w:hint="eastAsia"/>
          <w:sz w:val="32"/>
          <w:szCs w:val="32"/>
        </w:rPr>
        <w:t>学生综合素质培养与学校课程有机整合</w:t>
      </w:r>
      <w:r>
        <w:rPr>
          <w:rFonts w:ascii="仿宋_GB2312" w:eastAsia="仿宋_GB2312" w:hAnsi="楷体_GB2312" w:cs="仿宋_GB2312" w:hint="eastAsia"/>
          <w:sz w:val="32"/>
          <w:szCs w:val="32"/>
        </w:rPr>
        <w:t>，</w:t>
      </w:r>
      <w:r w:rsidRPr="00F55D71">
        <w:rPr>
          <w:rFonts w:ascii="仿宋_GB2312" w:eastAsia="仿宋_GB2312" w:hAnsi="楷体_GB2312" w:cs="仿宋_GB2312" w:hint="eastAsia"/>
          <w:sz w:val="32"/>
          <w:szCs w:val="32"/>
        </w:rPr>
        <w:t>举办</w:t>
      </w:r>
      <w:r>
        <w:rPr>
          <w:rFonts w:ascii="仿宋_GB2312" w:eastAsia="仿宋_GB2312" w:hAnsi="楷体_GB2312" w:cs="仿宋_GB2312" w:hint="eastAsia"/>
          <w:sz w:val="32"/>
          <w:szCs w:val="32"/>
        </w:rPr>
        <w:t>了</w:t>
      </w:r>
      <w:r w:rsidRPr="00F55D71">
        <w:rPr>
          <w:rFonts w:ascii="仿宋_GB2312" w:eastAsia="仿宋_GB2312" w:hAnsi="楷体_GB2312" w:cs="仿宋_GB2312" w:hint="eastAsia"/>
          <w:sz w:val="32"/>
          <w:szCs w:val="32"/>
        </w:rPr>
        <w:t>“师生同乐大舞台”</w:t>
      </w:r>
      <w:r>
        <w:rPr>
          <w:rFonts w:ascii="仿宋_GB2312" w:eastAsia="仿宋_GB2312" w:hAnsi="楷体_GB2312" w:cs="仿宋_GB2312" w:hint="eastAsia"/>
          <w:sz w:val="32"/>
          <w:szCs w:val="32"/>
        </w:rPr>
        <w:t>活动</w:t>
      </w:r>
      <w:r w:rsidRPr="00F55D71">
        <w:rPr>
          <w:rFonts w:ascii="仿宋_GB2312" w:eastAsia="仿宋_GB2312" w:hAnsi="楷体_GB2312" w:cs="仿宋_GB2312" w:hint="eastAsia"/>
          <w:sz w:val="32"/>
          <w:szCs w:val="32"/>
        </w:rPr>
        <w:t>，此活动涉及科技、人文、艺术、体育、传统文化、手工、美食、亲子等多种类型的项目活动</w:t>
      </w:r>
      <w:r>
        <w:rPr>
          <w:rFonts w:ascii="仿宋_GB2312" w:eastAsia="仿宋_GB2312" w:hAnsi="楷体_GB2312" w:cs="仿宋_GB2312" w:hint="eastAsia"/>
          <w:sz w:val="32"/>
          <w:szCs w:val="32"/>
        </w:rPr>
        <w:t>，</w:t>
      </w:r>
      <w:r w:rsidRPr="00F55D71">
        <w:rPr>
          <w:rFonts w:ascii="仿宋_GB2312" w:eastAsia="仿宋_GB2312" w:hAnsi="楷体_GB2312" w:cs="仿宋_GB2312" w:hint="eastAsia"/>
          <w:sz w:val="32"/>
          <w:szCs w:val="32"/>
        </w:rPr>
        <w:t>是我校学生综合素养提升工程的重要展示平台。</w:t>
      </w:r>
    </w:p>
    <w:p w14:paraId="4BA60AA5" w14:textId="3BD5A251" w:rsidR="00F55D71" w:rsidRPr="00F55D71" w:rsidRDefault="00F55D71" w:rsidP="00F55D71">
      <w:pPr>
        <w:snapToGrid w:val="0"/>
        <w:spacing w:line="580" w:lineRule="exact"/>
        <w:ind w:firstLineChars="200" w:firstLine="640"/>
        <w:rPr>
          <w:rFonts w:ascii="仿宋_GB2312" w:eastAsia="仿宋_GB2312" w:hAnsi="楷体_GB2312" w:cs="仿宋_GB2312"/>
          <w:sz w:val="32"/>
          <w:szCs w:val="32"/>
        </w:rPr>
      </w:pPr>
      <w:r w:rsidRPr="00F55D71">
        <w:rPr>
          <w:rFonts w:ascii="仿宋_GB2312" w:eastAsia="仿宋_GB2312" w:hAnsi="楷体_GB2312" w:cs="仿宋_GB2312" w:hint="eastAsia"/>
          <w:sz w:val="32"/>
          <w:szCs w:val="32"/>
        </w:rPr>
        <w:t>5、校园创新重智慧。智慧校园建设工程，是</w:t>
      </w:r>
      <w:r>
        <w:rPr>
          <w:rFonts w:ascii="仿宋_GB2312" w:eastAsia="仿宋_GB2312" w:hAnsi="楷体_GB2312" w:cs="仿宋_GB2312" w:hint="eastAsia"/>
          <w:sz w:val="32"/>
          <w:szCs w:val="32"/>
        </w:rPr>
        <w:t>本</w:t>
      </w:r>
      <w:r w:rsidRPr="00F55D71">
        <w:rPr>
          <w:rFonts w:ascii="仿宋_GB2312" w:eastAsia="仿宋_GB2312" w:hAnsi="楷体_GB2312" w:cs="仿宋_GB2312" w:hint="eastAsia"/>
          <w:sz w:val="32"/>
          <w:szCs w:val="32"/>
        </w:rPr>
        <w:t>校更名后的一个核心工程，结合新学期倡导“新思维、新方法、新气象”的思路。研究部信息中心</w:t>
      </w:r>
      <w:r>
        <w:rPr>
          <w:rFonts w:ascii="仿宋_GB2312" w:eastAsia="仿宋_GB2312" w:hAnsi="楷体_GB2312" w:cs="仿宋_GB2312" w:hint="eastAsia"/>
          <w:sz w:val="32"/>
          <w:szCs w:val="32"/>
        </w:rPr>
        <w:t>以</w:t>
      </w:r>
      <w:r w:rsidRPr="00F55D71">
        <w:rPr>
          <w:rFonts w:ascii="仿宋_GB2312" w:eastAsia="仿宋_GB2312" w:hAnsi="楷体_GB2312" w:cs="仿宋_GB2312" w:hint="eastAsia"/>
          <w:sz w:val="32"/>
          <w:szCs w:val="32"/>
        </w:rPr>
        <w:t>“环境的智慧”、“教师的智慧”、“学生的智慧”三个方向开展</w:t>
      </w:r>
      <w:r>
        <w:rPr>
          <w:rFonts w:ascii="仿宋_GB2312" w:eastAsia="仿宋_GB2312" w:hAnsi="楷体_GB2312" w:cs="仿宋_GB2312" w:hint="eastAsia"/>
          <w:sz w:val="32"/>
          <w:szCs w:val="32"/>
        </w:rPr>
        <w:t>了</w:t>
      </w:r>
      <w:r w:rsidRPr="00F55D71">
        <w:rPr>
          <w:rFonts w:ascii="仿宋_GB2312" w:eastAsia="仿宋_GB2312" w:hAnsi="楷体_GB2312" w:cs="仿宋_GB2312" w:hint="eastAsia"/>
          <w:sz w:val="32"/>
          <w:szCs w:val="32"/>
        </w:rPr>
        <w:t>相关工作。</w:t>
      </w:r>
    </w:p>
    <w:p w14:paraId="66B408FB" w14:textId="77777777" w:rsidR="009A406E" w:rsidRDefault="006B1676">
      <w:pPr>
        <w:pStyle w:val="Bodytext20"/>
        <w:spacing w:before="0" w:after="0" w:line="560" w:lineRule="exact"/>
        <w:ind w:firstLine="740"/>
        <w:jc w:val="both"/>
        <w:rPr>
          <w:rFonts w:ascii="楷体" w:eastAsia="楷体" w:hAnsi="楷体" w:cs="Times New Roman"/>
          <w:b/>
          <w:spacing w:val="0"/>
          <w:sz w:val="32"/>
          <w:szCs w:val="32"/>
        </w:rPr>
      </w:pPr>
      <w:r>
        <w:rPr>
          <w:rFonts w:ascii="楷体" w:eastAsia="楷体" w:hAnsi="楷体" w:cs="Times New Roman" w:hint="eastAsia"/>
          <w:b/>
          <w:spacing w:val="0"/>
          <w:sz w:val="32"/>
          <w:szCs w:val="32"/>
        </w:rPr>
        <w:t>(三）单位履职绩效情况</w:t>
      </w:r>
    </w:p>
    <w:p w14:paraId="23C96744" w14:textId="665E34BA" w:rsidR="009A406E" w:rsidRDefault="006B1676">
      <w:pPr>
        <w:pStyle w:val="Bodytext20"/>
        <w:spacing w:before="0" w:after="0" w:line="360" w:lineRule="auto"/>
        <w:ind w:firstLine="740"/>
        <w:jc w:val="both"/>
        <w:rPr>
          <w:rFonts w:ascii="仿宋_GB2312" w:eastAsia="仿宋_GB2312" w:hAnsi="Calibri" w:cs="Times New Roman"/>
          <w:spacing w:val="0"/>
          <w:sz w:val="32"/>
          <w:szCs w:val="32"/>
        </w:rPr>
      </w:pPr>
      <w:r>
        <w:rPr>
          <w:rFonts w:ascii="仿宋_GB2312" w:eastAsia="仿宋_GB2312" w:hAnsi="Times New Roman" w:cs="仿宋_GB2312" w:hint="eastAsia"/>
          <w:spacing w:val="0"/>
          <w:sz w:val="32"/>
          <w:szCs w:val="32"/>
        </w:rPr>
        <w:t>本校的主要履职和主要工作任务在</w:t>
      </w:r>
      <w:r>
        <w:rPr>
          <w:rFonts w:ascii="仿宋_GB2312" w:eastAsia="仿宋_GB2312" w:cs="仿宋_GB2312" w:hint="eastAsia"/>
          <w:spacing w:val="0"/>
          <w:sz w:val="32"/>
          <w:szCs w:val="32"/>
        </w:rPr>
        <w:t>2020</w:t>
      </w:r>
      <w:r>
        <w:rPr>
          <w:rFonts w:ascii="仿宋_GB2312" w:eastAsia="仿宋_GB2312" w:hAnsi="Times New Roman" w:cs="仿宋_GB2312" w:hint="eastAsia"/>
          <w:spacing w:val="0"/>
          <w:sz w:val="32"/>
          <w:szCs w:val="32"/>
        </w:rPr>
        <w:t>年度的工作实施中基本完成，</w:t>
      </w:r>
      <w:r>
        <w:rPr>
          <w:rFonts w:ascii="仿宋_GB2312" w:eastAsia="仿宋_GB2312" w:cs="仿宋_GB2312" w:hint="eastAsia"/>
          <w:spacing w:val="0"/>
          <w:sz w:val="32"/>
          <w:szCs w:val="32"/>
        </w:rPr>
        <w:t>年初计划的</w:t>
      </w:r>
      <w:r w:rsidR="00464CEB">
        <w:rPr>
          <w:rFonts w:ascii="仿宋_GB2312" w:eastAsia="仿宋_GB2312" w:cs="仿宋_GB2312"/>
          <w:spacing w:val="0"/>
          <w:sz w:val="32"/>
          <w:szCs w:val="32"/>
        </w:rPr>
        <w:t>38</w:t>
      </w:r>
      <w:r>
        <w:rPr>
          <w:rFonts w:ascii="仿宋_GB2312" w:eastAsia="仿宋_GB2312" w:cs="仿宋_GB2312" w:hint="eastAsia"/>
          <w:spacing w:val="0"/>
          <w:sz w:val="32"/>
          <w:szCs w:val="32"/>
        </w:rPr>
        <w:t>个项目的绩效目标也基本完成；</w:t>
      </w:r>
      <w:r>
        <w:rPr>
          <w:rFonts w:ascii="仿宋_GB2312" w:eastAsia="仿宋_GB2312" w:hAnsi="Times New Roman" w:cs="仿宋_GB2312" w:hint="eastAsia"/>
          <w:spacing w:val="0"/>
          <w:sz w:val="32"/>
          <w:szCs w:val="32"/>
        </w:rPr>
        <w:t>基本</w:t>
      </w:r>
      <w:r>
        <w:rPr>
          <w:rFonts w:ascii="仿宋_GB2312" w:eastAsia="仿宋_GB2312" w:cs="仿宋_GB2312" w:hint="eastAsia"/>
          <w:spacing w:val="0"/>
          <w:sz w:val="32"/>
          <w:szCs w:val="32"/>
        </w:rPr>
        <w:t>完成了</w:t>
      </w:r>
      <w:r>
        <w:rPr>
          <w:rFonts w:ascii="仿宋_GB2312" w:eastAsia="仿宋_GB2312" w:hAnsi="Times New Roman" w:cs="仿宋_GB2312" w:hint="eastAsia"/>
          <w:spacing w:val="0"/>
          <w:sz w:val="32"/>
          <w:szCs w:val="32"/>
        </w:rPr>
        <w:t>配置完善学校</w:t>
      </w:r>
      <w:r w:rsidR="00A6165D">
        <w:rPr>
          <w:rFonts w:ascii="仿宋_GB2312" w:eastAsia="仿宋_GB2312" w:hAnsi="Times New Roman" w:cs="仿宋_GB2312" w:hint="eastAsia"/>
          <w:spacing w:val="0"/>
          <w:sz w:val="32"/>
          <w:szCs w:val="32"/>
        </w:rPr>
        <w:t>4</w:t>
      </w:r>
      <w:r w:rsidR="00A6165D">
        <w:rPr>
          <w:rFonts w:ascii="仿宋_GB2312" w:eastAsia="仿宋_GB2312" w:hAnsi="Times New Roman" w:cs="仿宋_GB2312"/>
          <w:spacing w:val="0"/>
          <w:sz w:val="32"/>
          <w:szCs w:val="32"/>
        </w:rPr>
        <w:t>6</w:t>
      </w:r>
      <w:r>
        <w:rPr>
          <w:rFonts w:ascii="仿宋_GB2312" w:eastAsia="仿宋_GB2312" w:hAnsi="Times New Roman" w:cs="仿宋_GB2312" w:hint="eastAsia"/>
          <w:spacing w:val="0"/>
          <w:sz w:val="32"/>
          <w:szCs w:val="32"/>
        </w:rPr>
        <w:t>个教学班的场地、办公设施设备，增加特殊学生安全保障防护设施设备;按照广东省文件要求，配备保障学校教育教学正常运行的教职员工;结合学校课程建设和教育教学改革的需要，完善特殊儿童个性发展特点所需的教育康复训练设施设备;根据学校发展定位和办学理念，完善学校队伍建设、发展愿景、文化、景观等方面的工作;依据立德树人的根本任务，结合学生潜能发展的需求，举办</w:t>
      </w:r>
      <w:r>
        <w:rPr>
          <w:rFonts w:ascii="仿宋_GB2312" w:eastAsia="仿宋_GB2312" w:cs="仿宋_GB2312" w:hint="eastAsia"/>
          <w:spacing w:val="0"/>
          <w:sz w:val="32"/>
          <w:szCs w:val="32"/>
        </w:rPr>
        <w:t>了</w:t>
      </w:r>
      <w:r>
        <w:rPr>
          <w:rFonts w:ascii="仿宋_GB2312" w:eastAsia="仿宋_GB2312" w:hAnsi="Times New Roman" w:cs="仿宋_GB2312" w:hint="eastAsia"/>
          <w:spacing w:val="0"/>
          <w:sz w:val="32"/>
          <w:szCs w:val="32"/>
        </w:rPr>
        <w:t>相应的教育教学研讨和展示活动;完善智慧校园建设的基础工作，构建</w:t>
      </w:r>
      <w:r>
        <w:rPr>
          <w:rFonts w:ascii="仿宋_GB2312" w:eastAsia="仿宋_GB2312" w:cs="仿宋_GB2312" w:hint="eastAsia"/>
          <w:spacing w:val="0"/>
          <w:sz w:val="32"/>
          <w:szCs w:val="32"/>
        </w:rPr>
        <w:t>了</w:t>
      </w:r>
      <w:r>
        <w:rPr>
          <w:rFonts w:ascii="仿宋_GB2312" w:eastAsia="仿宋_GB2312" w:hAnsi="Times New Roman" w:cs="仿宋_GB2312" w:hint="eastAsia"/>
          <w:spacing w:val="0"/>
          <w:sz w:val="32"/>
          <w:szCs w:val="32"/>
        </w:rPr>
        <w:t>大数据平台，人工智能、人脸识别等系统;</w:t>
      </w:r>
      <w:r w:rsidR="00DD1AAB" w:rsidRPr="00DD1AAB">
        <w:rPr>
          <w:rFonts w:hint="eastAsia"/>
        </w:rPr>
        <w:t xml:space="preserve"> </w:t>
      </w:r>
      <w:r w:rsidR="00DD1AAB" w:rsidRPr="00DD1AAB">
        <w:rPr>
          <w:rFonts w:ascii="仿宋_GB2312" w:eastAsia="仿宋_GB2312" w:hAnsi="Times New Roman" w:cs="仿宋_GB2312" w:hint="eastAsia"/>
          <w:spacing w:val="0"/>
          <w:sz w:val="32"/>
          <w:szCs w:val="32"/>
        </w:rPr>
        <w:t>依托教科院，积极搭建教师交流平台</w:t>
      </w:r>
      <w:r w:rsidR="00DD1AAB">
        <w:rPr>
          <w:rFonts w:ascii="仿宋_GB2312" w:eastAsia="仿宋_GB2312" w:hAnsi="Times New Roman" w:cs="仿宋_GB2312" w:hint="eastAsia"/>
          <w:spacing w:val="0"/>
          <w:sz w:val="32"/>
          <w:szCs w:val="32"/>
        </w:rPr>
        <w:t>，</w:t>
      </w:r>
      <w:r>
        <w:rPr>
          <w:rFonts w:ascii="仿宋_GB2312" w:eastAsia="仿宋_GB2312" w:cs="仿宋_GB2312" w:hint="eastAsia"/>
          <w:spacing w:val="0"/>
          <w:sz w:val="32"/>
          <w:szCs w:val="32"/>
        </w:rPr>
        <w:t>在质量上，管理、创新、课程、教学和科研等基本符合要求；处理各项上报数据及时；学生家长对学校教育满意度也基本达9</w:t>
      </w:r>
      <w:r w:rsidR="00BE68B1">
        <w:rPr>
          <w:rFonts w:ascii="仿宋_GB2312" w:eastAsia="仿宋_GB2312" w:cs="仿宋_GB2312"/>
          <w:spacing w:val="0"/>
          <w:sz w:val="32"/>
          <w:szCs w:val="32"/>
        </w:rPr>
        <w:t>0</w:t>
      </w:r>
      <w:r>
        <w:rPr>
          <w:rFonts w:ascii="仿宋_GB2312" w:eastAsia="仿宋_GB2312" w:cs="仿宋_GB2312" w:hint="eastAsia"/>
          <w:spacing w:val="0"/>
          <w:sz w:val="32"/>
          <w:szCs w:val="32"/>
        </w:rPr>
        <w:t>%以</w:t>
      </w:r>
      <w:r>
        <w:rPr>
          <w:rFonts w:ascii="仿宋_GB2312" w:eastAsia="仿宋_GB2312" w:cs="仿宋_GB2312" w:hint="eastAsia"/>
          <w:spacing w:val="0"/>
          <w:sz w:val="32"/>
          <w:szCs w:val="32"/>
        </w:rPr>
        <w:lastRenderedPageBreak/>
        <w:t>上；特殊教育学生的素养也得到了提高。</w:t>
      </w:r>
    </w:p>
    <w:p w14:paraId="008B6CA1" w14:textId="77777777" w:rsidR="009A406E" w:rsidRDefault="006B1676">
      <w:pPr>
        <w:pStyle w:val="Bodytext20"/>
        <w:numPr>
          <w:ilvl w:val="0"/>
          <w:numId w:val="4"/>
        </w:numPr>
        <w:spacing w:before="0" w:after="0" w:line="560" w:lineRule="exact"/>
        <w:ind w:firstLine="740"/>
        <w:jc w:val="both"/>
        <w:rPr>
          <w:rFonts w:ascii="黑体" w:eastAsia="黑体" w:hAnsi="黑体" w:cs="Times New Roman"/>
          <w:spacing w:val="0"/>
          <w:sz w:val="32"/>
          <w:szCs w:val="32"/>
        </w:rPr>
      </w:pPr>
      <w:r>
        <w:rPr>
          <w:rFonts w:ascii="黑体" w:eastAsia="黑体" w:hAnsi="黑体" w:cs="Times New Roman" w:hint="eastAsia"/>
          <w:spacing w:val="0"/>
          <w:sz w:val="32"/>
          <w:szCs w:val="32"/>
        </w:rPr>
        <w:t>总体评价和整改措施</w:t>
      </w:r>
    </w:p>
    <w:p w14:paraId="7FD3168E" w14:textId="0B1F5DDA" w:rsidR="009A406E" w:rsidRDefault="006B1676">
      <w:pPr>
        <w:pStyle w:val="Bodytext20"/>
        <w:spacing w:before="0" w:after="0" w:line="360" w:lineRule="auto"/>
        <w:ind w:firstLineChars="200" w:firstLine="640"/>
        <w:jc w:val="both"/>
        <w:rPr>
          <w:rFonts w:ascii="黑体" w:eastAsia="黑体" w:hAnsi="黑体" w:cs="Times New Roman"/>
          <w:spacing w:val="0"/>
          <w:sz w:val="32"/>
          <w:szCs w:val="32"/>
        </w:rPr>
      </w:pPr>
      <w:r>
        <w:rPr>
          <w:rFonts w:ascii="仿宋_GB2312" w:eastAsia="仿宋_GB2312" w:hAnsi="Calibri" w:cs="Times New Roman" w:hint="eastAsia"/>
          <w:spacing w:val="0"/>
          <w:sz w:val="32"/>
          <w:szCs w:val="32"/>
        </w:rPr>
        <w:t>本单位并依据本次绩效评分的指标对预算绩效管理工作以及整体支出绩效进行归纳性的评价总结，以便</w:t>
      </w:r>
      <w:r w:rsidR="00A16B76">
        <w:rPr>
          <w:rFonts w:ascii="仿宋_GB2312" w:eastAsia="仿宋_GB2312" w:hAnsi="Calibri" w:cs="Times New Roman" w:hint="eastAsia"/>
          <w:spacing w:val="0"/>
          <w:sz w:val="32"/>
          <w:szCs w:val="32"/>
        </w:rPr>
        <w:t>再</w:t>
      </w:r>
      <w:r>
        <w:rPr>
          <w:rFonts w:ascii="仿宋_GB2312" w:eastAsia="仿宋_GB2312" w:hAnsi="Calibri" w:cs="Times New Roman" w:hint="eastAsia"/>
          <w:spacing w:val="0"/>
          <w:sz w:val="32"/>
          <w:szCs w:val="32"/>
        </w:rPr>
        <w:t>提高本单位的预算执行率和提升绩效管理的质量。</w:t>
      </w:r>
    </w:p>
    <w:p w14:paraId="60153D05" w14:textId="77777777" w:rsidR="009A406E" w:rsidRDefault="006B1676">
      <w:pPr>
        <w:pStyle w:val="Bodytext20"/>
        <w:numPr>
          <w:ilvl w:val="0"/>
          <w:numId w:val="5"/>
        </w:numPr>
        <w:spacing w:before="0" w:after="0" w:line="560" w:lineRule="exact"/>
        <w:ind w:firstLineChars="197" w:firstLine="633"/>
        <w:rPr>
          <w:rFonts w:ascii="楷体" w:eastAsia="楷体" w:hAnsi="楷体" w:cs="Times New Roman"/>
          <w:b/>
          <w:spacing w:val="0"/>
          <w:sz w:val="32"/>
          <w:szCs w:val="32"/>
        </w:rPr>
      </w:pPr>
      <w:r>
        <w:rPr>
          <w:rFonts w:ascii="楷体" w:eastAsia="楷体" w:hAnsi="楷体" w:cs="Times New Roman" w:hint="eastAsia"/>
          <w:b/>
          <w:spacing w:val="0"/>
          <w:sz w:val="32"/>
          <w:szCs w:val="32"/>
        </w:rPr>
        <w:t>预算绩效管理工作主要经验、做法</w:t>
      </w:r>
    </w:p>
    <w:p w14:paraId="29D2E2BA" w14:textId="72CB9491" w:rsidR="009A406E" w:rsidRDefault="00464CEB">
      <w:pPr>
        <w:pStyle w:val="Bodytext20"/>
        <w:spacing w:before="0" w:after="0" w:line="560" w:lineRule="exact"/>
        <w:ind w:firstLineChars="200" w:firstLine="640"/>
        <w:rPr>
          <w:rFonts w:ascii="楷体" w:eastAsia="楷体" w:hAnsi="楷体" w:cs="Times New Roman"/>
          <w:b/>
          <w:spacing w:val="0"/>
          <w:sz w:val="32"/>
          <w:szCs w:val="32"/>
        </w:rPr>
      </w:pPr>
      <w:r>
        <w:rPr>
          <w:rFonts w:ascii="仿宋_GB2312" w:eastAsia="仿宋_GB2312" w:hAnsi="Calibri" w:cs="Times New Roman" w:hint="eastAsia"/>
          <w:spacing w:val="0"/>
          <w:sz w:val="32"/>
          <w:szCs w:val="32"/>
        </w:rPr>
        <w:t>本</w:t>
      </w:r>
      <w:r w:rsidR="006B1676">
        <w:rPr>
          <w:rFonts w:ascii="仿宋_GB2312" w:eastAsia="仿宋_GB2312" w:hAnsi="Calibri" w:cs="Times New Roman" w:hint="eastAsia"/>
          <w:spacing w:val="0"/>
          <w:sz w:val="32"/>
          <w:szCs w:val="32"/>
        </w:rPr>
        <w:t>校从学校实际出发，编制合理的预算，并对其实际使用情况进行监督和控制,针对所有的项目进行绩效监控。并积极参与区财政局或其他部门组织的各类关于绩效管理工作培训，充分学习和借鉴优秀单位绩效管理工作。</w:t>
      </w:r>
    </w:p>
    <w:p w14:paraId="1A50C15B" w14:textId="77777777" w:rsidR="009A406E" w:rsidRDefault="006B1676">
      <w:pPr>
        <w:pStyle w:val="Bodytext20"/>
        <w:numPr>
          <w:ilvl w:val="0"/>
          <w:numId w:val="5"/>
        </w:numPr>
        <w:spacing w:before="0" w:after="0" w:line="560" w:lineRule="exact"/>
        <w:ind w:firstLineChars="197" w:firstLine="633"/>
        <w:jc w:val="both"/>
        <w:rPr>
          <w:rFonts w:ascii="楷体" w:eastAsia="楷体" w:hAnsi="楷体" w:cs="Times New Roman"/>
          <w:b/>
          <w:spacing w:val="0"/>
          <w:sz w:val="32"/>
          <w:szCs w:val="32"/>
        </w:rPr>
      </w:pPr>
      <w:r>
        <w:rPr>
          <w:rFonts w:ascii="楷体" w:eastAsia="楷体" w:hAnsi="楷体" w:cs="Times New Roman" w:hint="eastAsia"/>
          <w:b/>
          <w:spacing w:val="0"/>
          <w:sz w:val="32"/>
          <w:szCs w:val="32"/>
        </w:rPr>
        <w:t>单位整体支出绩效存在问题及改进措施</w:t>
      </w:r>
    </w:p>
    <w:p w14:paraId="236C5FAB" w14:textId="51380FA7" w:rsidR="009A406E" w:rsidRPr="00464CEB" w:rsidRDefault="006B1676" w:rsidP="00464CEB">
      <w:pPr>
        <w:widowControl/>
        <w:spacing w:line="560" w:lineRule="atLeast"/>
        <w:ind w:firstLine="643"/>
        <w:jc w:val="left"/>
        <w:rPr>
          <w:rFonts w:ascii="仿宋_GB2312" w:eastAsia="仿宋_GB2312" w:hAnsi="Calibri"/>
          <w:sz w:val="32"/>
          <w:szCs w:val="32"/>
        </w:rPr>
      </w:pPr>
      <w:r>
        <w:rPr>
          <w:rFonts w:ascii="仿宋_GB2312" w:eastAsia="仿宋_GB2312" w:hAnsi="Calibri" w:hint="eastAsia"/>
          <w:sz w:val="32"/>
          <w:szCs w:val="32"/>
        </w:rPr>
        <w:t>绩效考核评价等相关制度不完善，未制定</w:t>
      </w:r>
      <w:r w:rsidRPr="00464CEB">
        <w:rPr>
          <w:rFonts w:ascii="仿宋_GB2312" w:eastAsia="仿宋_GB2312" w:hAnsi="Calibri" w:hint="eastAsia"/>
          <w:sz w:val="32"/>
          <w:szCs w:val="32"/>
        </w:rPr>
        <w:t>绩效目标审查制度、项目绩效考核制度、绩效奖惩制度等</w:t>
      </w:r>
      <w:r>
        <w:rPr>
          <w:rFonts w:ascii="仿宋_GB2312" w:eastAsia="仿宋_GB2312" w:hAnsi="Calibri" w:hint="eastAsia"/>
          <w:sz w:val="32"/>
          <w:szCs w:val="32"/>
        </w:rPr>
        <w:t>，</w:t>
      </w:r>
      <w:r w:rsidRPr="00464CEB">
        <w:rPr>
          <w:rFonts w:ascii="仿宋_GB2312" w:eastAsia="仿宋_GB2312" w:hAnsi="Calibri" w:hint="eastAsia"/>
          <w:sz w:val="32"/>
          <w:szCs w:val="32"/>
        </w:rPr>
        <w:t>以减少预算编制与执行之间的差异。改进措施是在健全预算管理制度体系，提高预算执行效果，建立激励和奖惩机制。</w:t>
      </w:r>
    </w:p>
    <w:p w14:paraId="0F9EE3CA" w14:textId="77777777" w:rsidR="009A406E" w:rsidRDefault="006B1676">
      <w:pPr>
        <w:numPr>
          <w:ilvl w:val="0"/>
          <w:numId w:val="5"/>
        </w:numPr>
        <w:spacing w:line="560" w:lineRule="exact"/>
        <w:ind w:firstLineChars="197" w:firstLine="633"/>
        <w:rPr>
          <w:rFonts w:ascii="楷体" w:eastAsia="楷体" w:hAnsi="楷体"/>
          <w:b/>
          <w:sz w:val="32"/>
          <w:szCs w:val="32"/>
        </w:rPr>
      </w:pPr>
      <w:r>
        <w:rPr>
          <w:rFonts w:ascii="楷体" w:eastAsia="楷体" w:hAnsi="楷体" w:hint="eastAsia"/>
          <w:b/>
          <w:sz w:val="32"/>
          <w:szCs w:val="32"/>
        </w:rPr>
        <w:t>后续工作计划、相关建议等</w:t>
      </w:r>
    </w:p>
    <w:p w14:paraId="5D95667E" w14:textId="77777777" w:rsidR="009A406E" w:rsidRDefault="006B1676">
      <w:pPr>
        <w:pStyle w:val="Bodytext60"/>
        <w:spacing w:line="360" w:lineRule="auto"/>
        <w:ind w:firstLineChars="200" w:firstLine="640"/>
        <w:jc w:val="both"/>
        <w:rPr>
          <w:rFonts w:ascii="仿宋_GB2312" w:eastAsia="仿宋_GB2312" w:hAnsi="Times New Roman" w:cs="Times New Roman"/>
          <w:b w:val="0"/>
          <w:bCs w:val="0"/>
        </w:rPr>
      </w:pPr>
      <w:r>
        <w:rPr>
          <w:rFonts w:ascii="仿宋_GB2312" w:eastAsia="仿宋_GB2312" w:hAnsi="Times New Roman" w:cs="Times New Roman" w:hint="eastAsia"/>
          <w:b w:val="0"/>
          <w:bCs w:val="0"/>
        </w:rPr>
        <w:t>后续工作计划：</w:t>
      </w:r>
    </w:p>
    <w:p w14:paraId="4789CCC2" w14:textId="77777777" w:rsidR="009A406E" w:rsidRDefault="006B1676">
      <w:pPr>
        <w:pStyle w:val="Bodytext60"/>
        <w:numPr>
          <w:ilvl w:val="0"/>
          <w:numId w:val="6"/>
        </w:numPr>
        <w:spacing w:line="360" w:lineRule="auto"/>
        <w:ind w:firstLine="740"/>
        <w:jc w:val="both"/>
        <w:rPr>
          <w:rFonts w:ascii="仿宋_GB2312" w:eastAsia="仿宋_GB2312" w:hAnsi="Times New Roman" w:cs="Times New Roman"/>
          <w:b w:val="0"/>
          <w:bCs w:val="0"/>
        </w:rPr>
      </w:pPr>
      <w:r>
        <w:rPr>
          <w:rFonts w:ascii="仿宋_GB2312" w:eastAsia="仿宋_GB2312" w:cs="Times New Roman" w:hint="eastAsia"/>
          <w:b w:val="0"/>
          <w:bCs w:val="0"/>
          <w:shd w:val="clear" w:color="auto" w:fill="FFFFFF"/>
        </w:rPr>
        <w:t>加强人员培训，组织</w:t>
      </w:r>
      <w:r>
        <w:rPr>
          <w:rFonts w:ascii="仿宋_GB2312" w:eastAsia="仿宋_GB2312" w:hAnsi="Times New Roman" w:cs="Times New Roman" w:hint="eastAsia"/>
          <w:b w:val="0"/>
          <w:bCs w:val="0"/>
          <w:shd w:val="clear" w:color="auto" w:fill="FFFFFF"/>
        </w:rPr>
        <w:t>相关人员就预算执行分析、财务报表分析及项目经费使用说明进行针对性的培训。</w:t>
      </w:r>
    </w:p>
    <w:p w14:paraId="0C811847" w14:textId="77777777" w:rsidR="009A406E" w:rsidRDefault="006B1676">
      <w:pPr>
        <w:pStyle w:val="Bodytext60"/>
        <w:numPr>
          <w:ilvl w:val="0"/>
          <w:numId w:val="6"/>
        </w:numPr>
        <w:spacing w:line="360" w:lineRule="auto"/>
        <w:ind w:firstLine="740"/>
        <w:jc w:val="both"/>
        <w:rPr>
          <w:rFonts w:ascii="仿宋_GB2312" w:eastAsia="仿宋_GB2312" w:cs="Times New Roman"/>
          <w:b w:val="0"/>
          <w:bCs w:val="0"/>
        </w:rPr>
      </w:pPr>
      <w:r>
        <w:rPr>
          <w:rFonts w:ascii="仿宋_GB2312" w:eastAsia="仿宋_GB2312" w:hAnsi="Times New Roman" w:cs="Times New Roman" w:hint="eastAsia"/>
          <w:b w:val="0"/>
          <w:bCs w:val="0"/>
        </w:rPr>
        <w:t>完善</w:t>
      </w:r>
      <w:r>
        <w:rPr>
          <w:rFonts w:ascii="仿宋_GB2312" w:eastAsia="仿宋_GB2312" w:cs="Times New Roman" w:hint="eastAsia"/>
          <w:b w:val="0"/>
          <w:bCs w:val="0"/>
        </w:rPr>
        <w:t>预算管理和</w:t>
      </w:r>
      <w:r>
        <w:rPr>
          <w:rFonts w:ascii="仿宋_GB2312" w:eastAsia="仿宋_GB2312" w:hAnsi="Times New Roman" w:cs="Times New Roman" w:hint="eastAsia"/>
          <w:b w:val="0"/>
          <w:bCs w:val="0"/>
        </w:rPr>
        <w:t>绩效评价工作制度。针对项目的绩效完成情况进行监控、考核及评价。逐步建立和完善财政支出绩效评价相关制度，包括绩效目标审查制度、项目绩效考核制度、绩效奖惩制度等。</w:t>
      </w:r>
    </w:p>
    <w:p w14:paraId="4F8D218D" w14:textId="77777777" w:rsidR="009A406E" w:rsidRDefault="006B1676">
      <w:pPr>
        <w:pStyle w:val="Bodytext60"/>
        <w:spacing w:line="360" w:lineRule="auto"/>
        <w:ind w:firstLine="740"/>
        <w:jc w:val="both"/>
        <w:rPr>
          <w:rFonts w:ascii="仿宋_GB2312" w:eastAsia="仿宋_GB2312" w:hAnsi="Times New Roman" w:cs="Times New Roman"/>
          <w:b w:val="0"/>
          <w:bCs w:val="0"/>
        </w:rPr>
      </w:pPr>
      <w:r>
        <w:rPr>
          <w:rFonts w:ascii="仿宋_GB2312" w:eastAsia="仿宋_GB2312" w:hAnsi="Times New Roman" w:cs="Times New Roman" w:hint="eastAsia"/>
          <w:b w:val="0"/>
          <w:bCs w:val="0"/>
        </w:rPr>
        <w:t>相关建议：</w:t>
      </w:r>
    </w:p>
    <w:p w14:paraId="744CFC2E" w14:textId="77777777" w:rsidR="009A406E" w:rsidRDefault="006B1676">
      <w:pPr>
        <w:pStyle w:val="Bodytext60"/>
        <w:spacing w:line="360" w:lineRule="auto"/>
        <w:ind w:firstLineChars="200" w:firstLine="640"/>
        <w:jc w:val="both"/>
        <w:rPr>
          <w:rFonts w:ascii="仿宋_GB2312" w:eastAsia="仿宋_GB2312" w:cs="Times New Roman"/>
          <w:b w:val="0"/>
          <w:bCs w:val="0"/>
          <w:shd w:val="clear" w:color="auto" w:fill="FFFFFF"/>
        </w:rPr>
      </w:pPr>
      <w:r>
        <w:rPr>
          <w:rFonts w:ascii="仿宋_GB2312" w:eastAsia="仿宋_GB2312" w:cs="Times New Roman" w:hint="eastAsia"/>
          <w:b w:val="0"/>
          <w:bCs w:val="0"/>
        </w:rPr>
        <w:lastRenderedPageBreak/>
        <w:t>1、定期组织培训，关于</w:t>
      </w:r>
      <w:r>
        <w:rPr>
          <w:rFonts w:ascii="仿宋_GB2312" w:eastAsia="仿宋_GB2312" w:hAnsi="Times New Roman" w:cs="Times New Roman" w:hint="eastAsia"/>
          <w:b w:val="0"/>
          <w:bCs w:val="0"/>
          <w:shd w:val="clear" w:color="auto" w:fill="FFFFFF"/>
        </w:rPr>
        <w:t>预算执行分析、财务报表分析及</w:t>
      </w:r>
      <w:r>
        <w:rPr>
          <w:rFonts w:ascii="仿宋_GB2312" w:eastAsia="仿宋_GB2312" w:cs="Times New Roman" w:hint="eastAsia"/>
          <w:b w:val="0"/>
          <w:bCs w:val="0"/>
          <w:shd w:val="clear" w:color="auto" w:fill="FFFFFF"/>
        </w:rPr>
        <w:t>绩效评价相关的工作内容定期组织培训，增进交流、提高绩效评价的工作效率和效果。</w:t>
      </w:r>
    </w:p>
    <w:p w14:paraId="4873685F" w14:textId="46BB001A" w:rsidR="009A406E" w:rsidRPr="00464CEB" w:rsidRDefault="006B1676">
      <w:pPr>
        <w:spacing w:line="580" w:lineRule="exact"/>
        <w:ind w:firstLineChars="200" w:firstLine="640"/>
        <w:rPr>
          <w:rFonts w:ascii="仿宋_GB2312" w:eastAsia="仿宋_GB2312"/>
          <w:sz w:val="32"/>
          <w:szCs w:val="32"/>
        </w:rPr>
      </w:pPr>
      <w:r>
        <w:rPr>
          <w:rFonts w:ascii="仿宋_GB2312" w:eastAsia="仿宋_GB2312" w:hint="eastAsia"/>
          <w:sz w:val="32"/>
          <w:szCs w:val="32"/>
        </w:rPr>
        <w:t>2、</w:t>
      </w:r>
      <w:r w:rsidR="00464CEB" w:rsidRPr="00464CEB">
        <w:rPr>
          <w:rFonts w:ascii="仿宋_GB2312" w:eastAsia="仿宋_GB2312" w:hint="eastAsia"/>
          <w:sz w:val="32"/>
          <w:szCs w:val="32"/>
        </w:rPr>
        <w:t>建议相关部门和单位进行交流沟通，共同拟定有关绩效评价的相关政策，逐步建立和完善财政支出绩效评价相关制度，包括绩效目标审查制度、项目绩效考核制度、绩效奖惩制度等。</w:t>
      </w:r>
    </w:p>
    <w:p w14:paraId="0E77E180" w14:textId="77777777" w:rsidR="009A406E" w:rsidRDefault="006B1676">
      <w:pPr>
        <w:pStyle w:val="Bodytext20"/>
        <w:spacing w:before="0" w:after="0" w:line="560" w:lineRule="exact"/>
        <w:ind w:firstLine="740"/>
        <w:jc w:val="both"/>
        <w:rPr>
          <w:rFonts w:ascii="黑体" w:eastAsia="黑体" w:hAnsi="黑体" w:cs="Times New Roman"/>
          <w:spacing w:val="0"/>
          <w:sz w:val="32"/>
          <w:szCs w:val="32"/>
        </w:rPr>
      </w:pPr>
      <w:r>
        <w:rPr>
          <w:rFonts w:ascii="黑体" w:eastAsia="黑体" w:hAnsi="黑体" w:cs="Times New Roman" w:hint="eastAsia"/>
          <w:spacing w:val="0"/>
          <w:sz w:val="32"/>
          <w:szCs w:val="32"/>
        </w:rPr>
        <w:t>四、单位整体支出绩效评价指标评分情况</w:t>
      </w:r>
    </w:p>
    <w:p w14:paraId="6FCDF2F1" w14:textId="140D494A" w:rsidR="009A406E" w:rsidRPr="00464CEB" w:rsidRDefault="00464CEB" w:rsidP="00464CEB">
      <w:pPr>
        <w:spacing w:line="580" w:lineRule="exact"/>
        <w:ind w:firstLineChars="200" w:firstLine="640"/>
        <w:rPr>
          <w:rFonts w:ascii="仿宋_GB2312" w:eastAsia="仿宋_GB2312"/>
          <w:sz w:val="32"/>
          <w:szCs w:val="32"/>
        </w:rPr>
      </w:pPr>
      <w:r w:rsidRPr="00464CEB">
        <w:rPr>
          <w:rFonts w:ascii="仿宋_GB2312" w:eastAsia="仿宋_GB2312" w:hint="eastAsia"/>
          <w:sz w:val="32"/>
          <w:szCs w:val="32"/>
        </w:rPr>
        <w:t>本单位对《部门整体支出绩效评价指标评分表》进行了深入的学习与了解，本单位各级领导根据《部门整体支出绩效评价指标评分表》里各项评分指标、指标说明以及评分标准经行了一系列的评分，最终一致认定本次的绩效评价得分为</w:t>
      </w:r>
      <w:r>
        <w:rPr>
          <w:rFonts w:ascii="仿宋_GB2312" w:eastAsia="仿宋_GB2312"/>
          <w:sz w:val="32"/>
          <w:szCs w:val="32"/>
        </w:rPr>
        <w:t>89.73</w:t>
      </w:r>
      <w:r w:rsidRPr="00464CEB">
        <w:rPr>
          <w:rFonts w:ascii="仿宋_GB2312" w:eastAsia="仿宋_GB2312" w:hint="eastAsia"/>
          <w:sz w:val="32"/>
          <w:szCs w:val="32"/>
        </w:rPr>
        <w:t>分。</w:t>
      </w:r>
    </w:p>
    <w:p w14:paraId="4AEE0BE0" w14:textId="77777777" w:rsidR="009A406E" w:rsidRDefault="009A406E">
      <w:pPr>
        <w:pStyle w:val="Bodytext50"/>
        <w:spacing w:line="360" w:lineRule="exact"/>
      </w:pPr>
    </w:p>
    <w:sectPr w:rsidR="009A406E">
      <w:pgSz w:w="11906" w:h="16838"/>
      <w:pgMar w:top="1417" w:right="1134" w:bottom="102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A67C76" w14:textId="77777777" w:rsidR="00273319" w:rsidRDefault="00273319">
      <w:r>
        <w:separator/>
      </w:r>
    </w:p>
  </w:endnote>
  <w:endnote w:type="continuationSeparator" w:id="0">
    <w:p w14:paraId="08913C0B" w14:textId="77777777" w:rsidR="00273319" w:rsidRDefault="0027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B0604020202020204"/>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panose1 w:val="020B0604020202020204"/>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339FB" w14:textId="77777777" w:rsidR="009A406E" w:rsidRDefault="009A406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79E95" w14:textId="77777777" w:rsidR="00273319" w:rsidRDefault="00273319">
      <w:r>
        <w:separator/>
      </w:r>
    </w:p>
  </w:footnote>
  <w:footnote w:type="continuationSeparator" w:id="0">
    <w:p w14:paraId="4647764F" w14:textId="77777777" w:rsidR="00273319" w:rsidRDefault="00273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329C1" w14:textId="77777777" w:rsidR="009A406E" w:rsidRDefault="009A406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F20DCDC"/>
    <w:multiLevelType w:val="singleLevel"/>
    <w:tmpl w:val="8F20DCDC"/>
    <w:lvl w:ilvl="0">
      <w:start w:val="3"/>
      <w:numFmt w:val="decimal"/>
      <w:suff w:val="nothing"/>
      <w:lvlText w:val="（%1）"/>
      <w:lvlJc w:val="left"/>
    </w:lvl>
  </w:abstractNum>
  <w:abstractNum w:abstractNumId="1" w15:restartNumberingAfterBreak="0">
    <w:nsid w:val="B3AFE86D"/>
    <w:multiLevelType w:val="singleLevel"/>
    <w:tmpl w:val="B3AFE86D"/>
    <w:lvl w:ilvl="0">
      <w:start w:val="1"/>
      <w:numFmt w:val="decimal"/>
      <w:suff w:val="nothing"/>
      <w:lvlText w:val="%1、"/>
      <w:lvlJc w:val="left"/>
    </w:lvl>
  </w:abstractNum>
  <w:abstractNum w:abstractNumId="2" w15:restartNumberingAfterBreak="0">
    <w:nsid w:val="DFBE430E"/>
    <w:multiLevelType w:val="singleLevel"/>
    <w:tmpl w:val="DFBE430E"/>
    <w:lvl w:ilvl="0">
      <w:start w:val="3"/>
      <w:numFmt w:val="chineseCounting"/>
      <w:suff w:val="nothing"/>
      <w:lvlText w:val="%1、"/>
      <w:lvlJc w:val="left"/>
      <w:rPr>
        <w:rFonts w:hint="eastAsia"/>
      </w:rPr>
    </w:lvl>
  </w:abstractNum>
  <w:abstractNum w:abstractNumId="3" w15:restartNumberingAfterBreak="0">
    <w:nsid w:val="E91423A2"/>
    <w:multiLevelType w:val="singleLevel"/>
    <w:tmpl w:val="E91423A2"/>
    <w:lvl w:ilvl="0">
      <w:start w:val="4"/>
      <w:numFmt w:val="chineseCounting"/>
      <w:suff w:val="nothing"/>
      <w:lvlText w:val="（%1）"/>
      <w:lvlJc w:val="left"/>
      <w:rPr>
        <w:rFonts w:hint="eastAsia"/>
      </w:rPr>
    </w:lvl>
  </w:abstractNum>
  <w:abstractNum w:abstractNumId="4" w15:restartNumberingAfterBreak="0">
    <w:nsid w:val="07C8235F"/>
    <w:multiLevelType w:val="hybridMultilevel"/>
    <w:tmpl w:val="4148C2A6"/>
    <w:lvl w:ilvl="0" w:tplc="5C8E372E">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390370"/>
    <w:multiLevelType w:val="singleLevel"/>
    <w:tmpl w:val="18390370"/>
    <w:lvl w:ilvl="0">
      <w:start w:val="1"/>
      <w:numFmt w:val="chineseCounting"/>
      <w:suff w:val="nothing"/>
      <w:lvlText w:val="(%1）"/>
      <w:lvlJc w:val="left"/>
      <w:rPr>
        <w:rFonts w:hint="eastAsia"/>
      </w:rPr>
    </w:lvl>
  </w:abstractNum>
  <w:abstractNum w:abstractNumId="6" w15:restartNumberingAfterBreak="0">
    <w:nsid w:val="32F17244"/>
    <w:multiLevelType w:val="hybridMultilevel"/>
    <w:tmpl w:val="8EEA448C"/>
    <w:lvl w:ilvl="0" w:tplc="225A528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4D1B49AF"/>
    <w:multiLevelType w:val="hybridMultilevel"/>
    <w:tmpl w:val="D0F86DCE"/>
    <w:lvl w:ilvl="0" w:tplc="814840F8">
      <w:start w:val="3"/>
      <w:numFmt w:val="decimal"/>
      <w:lvlText w:val="%1、"/>
      <w:lvlJc w:val="left"/>
      <w:pPr>
        <w:ind w:left="1460" w:hanging="720"/>
      </w:pPr>
      <w:rPr>
        <w:rFonts w:hint="default"/>
      </w:rPr>
    </w:lvl>
    <w:lvl w:ilvl="1" w:tplc="04090019" w:tentative="1">
      <w:start w:val="1"/>
      <w:numFmt w:val="lowerLetter"/>
      <w:lvlText w:val="%2)"/>
      <w:lvlJc w:val="left"/>
      <w:pPr>
        <w:ind w:left="1580" w:hanging="420"/>
      </w:pPr>
    </w:lvl>
    <w:lvl w:ilvl="2" w:tplc="0409001B" w:tentative="1">
      <w:start w:val="1"/>
      <w:numFmt w:val="lowerRoman"/>
      <w:lvlText w:val="%3."/>
      <w:lvlJc w:val="right"/>
      <w:pPr>
        <w:ind w:left="2000" w:hanging="420"/>
      </w:pPr>
    </w:lvl>
    <w:lvl w:ilvl="3" w:tplc="0409000F" w:tentative="1">
      <w:start w:val="1"/>
      <w:numFmt w:val="decimal"/>
      <w:lvlText w:val="%4."/>
      <w:lvlJc w:val="left"/>
      <w:pPr>
        <w:ind w:left="2420" w:hanging="420"/>
      </w:pPr>
    </w:lvl>
    <w:lvl w:ilvl="4" w:tplc="04090019" w:tentative="1">
      <w:start w:val="1"/>
      <w:numFmt w:val="lowerLetter"/>
      <w:lvlText w:val="%5)"/>
      <w:lvlJc w:val="left"/>
      <w:pPr>
        <w:ind w:left="2840" w:hanging="420"/>
      </w:pPr>
    </w:lvl>
    <w:lvl w:ilvl="5" w:tplc="0409001B" w:tentative="1">
      <w:start w:val="1"/>
      <w:numFmt w:val="lowerRoman"/>
      <w:lvlText w:val="%6."/>
      <w:lvlJc w:val="right"/>
      <w:pPr>
        <w:ind w:left="3260" w:hanging="420"/>
      </w:pPr>
    </w:lvl>
    <w:lvl w:ilvl="6" w:tplc="0409000F" w:tentative="1">
      <w:start w:val="1"/>
      <w:numFmt w:val="decimal"/>
      <w:lvlText w:val="%7."/>
      <w:lvlJc w:val="left"/>
      <w:pPr>
        <w:ind w:left="3680" w:hanging="420"/>
      </w:pPr>
    </w:lvl>
    <w:lvl w:ilvl="7" w:tplc="04090019" w:tentative="1">
      <w:start w:val="1"/>
      <w:numFmt w:val="lowerLetter"/>
      <w:lvlText w:val="%8)"/>
      <w:lvlJc w:val="left"/>
      <w:pPr>
        <w:ind w:left="4100" w:hanging="420"/>
      </w:pPr>
    </w:lvl>
    <w:lvl w:ilvl="8" w:tplc="0409001B" w:tentative="1">
      <w:start w:val="1"/>
      <w:numFmt w:val="lowerRoman"/>
      <w:lvlText w:val="%9."/>
      <w:lvlJc w:val="right"/>
      <w:pPr>
        <w:ind w:left="4520" w:hanging="420"/>
      </w:pPr>
    </w:lvl>
  </w:abstractNum>
  <w:abstractNum w:abstractNumId="8" w15:restartNumberingAfterBreak="0">
    <w:nsid w:val="6CBD3EC1"/>
    <w:multiLevelType w:val="singleLevel"/>
    <w:tmpl w:val="6CBD3EC1"/>
    <w:lvl w:ilvl="0">
      <w:start w:val="1"/>
      <w:numFmt w:val="decimal"/>
      <w:lvlText w:val="%1."/>
      <w:lvlJc w:val="left"/>
      <w:pPr>
        <w:tabs>
          <w:tab w:val="left" w:pos="312"/>
        </w:tabs>
      </w:pPr>
    </w:lvl>
  </w:abstractNum>
  <w:num w:numId="1">
    <w:abstractNumId w:val="3"/>
  </w:num>
  <w:num w:numId="2">
    <w:abstractNumId w:val="8"/>
  </w:num>
  <w:num w:numId="3">
    <w:abstractNumId w:val="0"/>
  </w:num>
  <w:num w:numId="4">
    <w:abstractNumId w:val="2"/>
  </w:num>
  <w:num w:numId="5">
    <w:abstractNumId w:val="5"/>
  </w:num>
  <w:num w:numId="6">
    <w:abstractNumId w:val="1"/>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1"/>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4541"/>
    <w:rsid w:val="00056ED7"/>
    <w:rsid w:val="00073A76"/>
    <w:rsid w:val="000757C6"/>
    <w:rsid w:val="000A037F"/>
    <w:rsid w:val="000C3F76"/>
    <w:rsid w:val="001113C1"/>
    <w:rsid w:val="0012764D"/>
    <w:rsid w:val="001361F2"/>
    <w:rsid w:val="00181EB2"/>
    <w:rsid w:val="0018257E"/>
    <w:rsid w:val="001950A4"/>
    <w:rsid w:val="001A63A8"/>
    <w:rsid w:val="001E3D12"/>
    <w:rsid w:val="00273319"/>
    <w:rsid w:val="00273392"/>
    <w:rsid w:val="002D568F"/>
    <w:rsid w:val="003A767A"/>
    <w:rsid w:val="003F6CD5"/>
    <w:rsid w:val="0040599F"/>
    <w:rsid w:val="00424D39"/>
    <w:rsid w:val="00464CEB"/>
    <w:rsid w:val="004F0930"/>
    <w:rsid w:val="0055775D"/>
    <w:rsid w:val="00596A70"/>
    <w:rsid w:val="005A28D7"/>
    <w:rsid w:val="0062218B"/>
    <w:rsid w:val="00632D6B"/>
    <w:rsid w:val="006703B2"/>
    <w:rsid w:val="006B1676"/>
    <w:rsid w:val="006C5EA4"/>
    <w:rsid w:val="00703836"/>
    <w:rsid w:val="00765111"/>
    <w:rsid w:val="00782F47"/>
    <w:rsid w:val="007A3541"/>
    <w:rsid w:val="008038BF"/>
    <w:rsid w:val="008569C1"/>
    <w:rsid w:val="00872613"/>
    <w:rsid w:val="008851AD"/>
    <w:rsid w:val="008E590E"/>
    <w:rsid w:val="00930744"/>
    <w:rsid w:val="00946ED6"/>
    <w:rsid w:val="00956D38"/>
    <w:rsid w:val="009A406E"/>
    <w:rsid w:val="009A7B15"/>
    <w:rsid w:val="009E47DD"/>
    <w:rsid w:val="009F0F93"/>
    <w:rsid w:val="00A04487"/>
    <w:rsid w:val="00A16B76"/>
    <w:rsid w:val="00A45B1D"/>
    <w:rsid w:val="00A6165D"/>
    <w:rsid w:val="00A74795"/>
    <w:rsid w:val="00A96EBB"/>
    <w:rsid w:val="00AA0D21"/>
    <w:rsid w:val="00AB0241"/>
    <w:rsid w:val="00AD4261"/>
    <w:rsid w:val="00AE64C9"/>
    <w:rsid w:val="00B17A97"/>
    <w:rsid w:val="00B94BB2"/>
    <w:rsid w:val="00BB18C0"/>
    <w:rsid w:val="00BE1D38"/>
    <w:rsid w:val="00BE68B1"/>
    <w:rsid w:val="00C5004E"/>
    <w:rsid w:val="00C5185D"/>
    <w:rsid w:val="00C602B8"/>
    <w:rsid w:val="00C63EBC"/>
    <w:rsid w:val="00C8519D"/>
    <w:rsid w:val="00CD4A85"/>
    <w:rsid w:val="00D17BA6"/>
    <w:rsid w:val="00D95505"/>
    <w:rsid w:val="00DD1AAB"/>
    <w:rsid w:val="00DE7F23"/>
    <w:rsid w:val="00E12CA8"/>
    <w:rsid w:val="00E31DD1"/>
    <w:rsid w:val="00E90CD4"/>
    <w:rsid w:val="00EB59A9"/>
    <w:rsid w:val="00EB693D"/>
    <w:rsid w:val="00EC4541"/>
    <w:rsid w:val="00EF3A07"/>
    <w:rsid w:val="00F039BF"/>
    <w:rsid w:val="00F246F0"/>
    <w:rsid w:val="00F26A6B"/>
    <w:rsid w:val="00F55D71"/>
    <w:rsid w:val="00F73D98"/>
    <w:rsid w:val="05C82E6E"/>
    <w:rsid w:val="0E9A7DC1"/>
    <w:rsid w:val="125E32DE"/>
    <w:rsid w:val="1A360485"/>
    <w:rsid w:val="1B543408"/>
    <w:rsid w:val="20E92D19"/>
    <w:rsid w:val="24355AD5"/>
    <w:rsid w:val="25FF7175"/>
    <w:rsid w:val="28257133"/>
    <w:rsid w:val="29F46CC2"/>
    <w:rsid w:val="357F0CE0"/>
    <w:rsid w:val="3C8A05C7"/>
    <w:rsid w:val="41321E2D"/>
    <w:rsid w:val="42AF7BEC"/>
    <w:rsid w:val="4B4C57BC"/>
    <w:rsid w:val="4E8B28D1"/>
    <w:rsid w:val="515C33C1"/>
    <w:rsid w:val="57DE1A80"/>
    <w:rsid w:val="58C90405"/>
    <w:rsid w:val="59793624"/>
    <w:rsid w:val="603644E9"/>
    <w:rsid w:val="62FA3EE3"/>
    <w:rsid w:val="6E8816A2"/>
    <w:rsid w:val="71B12E54"/>
    <w:rsid w:val="738111DB"/>
    <w:rsid w:val="7B5604BC"/>
    <w:rsid w:val="7EC27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824C6A7"/>
  <w15:docId w15:val="{39EFE7EE-44F7-EB4B-B721-5E5B1758D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uiPriority w:val="99"/>
    <w:semiHidden/>
    <w:unhideWhenUsed/>
    <w:pPr>
      <w:tabs>
        <w:tab w:val="center" w:pos="4153"/>
        <w:tab w:val="right" w:pos="8306"/>
      </w:tabs>
      <w:snapToGrid w:val="0"/>
      <w:jc w:val="left"/>
    </w:pPr>
    <w:rPr>
      <w:sz w:val="18"/>
    </w:rPr>
  </w:style>
  <w:style w:type="paragraph" w:styleId="a6">
    <w:name w:val="header"/>
    <w:basedOn w:val="a"/>
    <w:uiPriority w:val="99"/>
    <w:semiHidden/>
    <w:unhideWhenUs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Bodytext2">
    <w:name w:val="Body text (2)_"/>
    <w:link w:val="Bodytext20"/>
    <w:qFormat/>
    <w:rPr>
      <w:rFonts w:ascii="宋体" w:hAnsi="宋体" w:cs="宋体"/>
      <w:spacing w:val="20"/>
      <w:sz w:val="30"/>
      <w:szCs w:val="30"/>
      <w:shd w:val="clear" w:color="auto" w:fill="FFFFFF"/>
    </w:rPr>
  </w:style>
  <w:style w:type="paragraph" w:customStyle="1" w:styleId="Bodytext20">
    <w:name w:val="Body text (2)"/>
    <w:basedOn w:val="a"/>
    <w:link w:val="Bodytext2"/>
    <w:qFormat/>
    <w:pPr>
      <w:shd w:val="clear" w:color="auto" w:fill="FFFFFF"/>
      <w:spacing w:before="840" w:after="240" w:line="0" w:lineRule="atLeast"/>
      <w:jc w:val="left"/>
    </w:pPr>
    <w:rPr>
      <w:rFonts w:ascii="宋体" w:eastAsiaTheme="minorEastAsia" w:hAnsi="宋体" w:cs="宋体"/>
      <w:spacing w:val="20"/>
      <w:sz w:val="30"/>
      <w:szCs w:val="30"/>
    </w:rPr>
  </w:style>
  <w:style w:type="character" w:customStyle="1" w:styleId="Bodytext5">
    <w:name w:val="Body text (5)_"/>
    <w:link w:val="Bodytext50"/>
    <w:qFormat/>
    <w:rPr>
      <w:rFonts w:ascii="宋体" w:hAnsi="宋体" w:cs="宋体"/>
      <w:b/>
      <w:bCs/>
      <w:sz w:val="30"/>
      <w:szCs w:val="30"/>
      <w:shd w:val="clear" w:color="auto" w:fill="FFFFFF"/>
    </w:rPr>
  </w:style>
  <w:style w:type="paragraph" w:customStyle="1" w:styleId="Bodytext50">
    <w:name w:val="Body text (5)"/>
    <w:basedOn w:val="a"/>
    <w:link w:val="Bodytext5"/>
    <w:qFormat/>
    <w:pPr>
      <w:shd w:val="clear" w:color="auto" w:fill="FFFFFF"/>
      <w:spacing w:line="586" w:lineRule="exact"/>
      <w:jc w:val="left"/>
    </w:pPr>
    <w:rPr>
      <w:rFonts w:ascii="宋体" w:eastAsiaTheme="minorEastAsia" w:hAnsi="宋体" w:cs="宋体"/>
      <w:b/>
      <w:bCs/>
      <w:sz w:val="30"/>
      <w:szCs w:val="30"/>
    </w:rPr>
  </w:style>
  <w:style w:type="character" w:customStyle="1" w:styleId="Bodytext6">
    <w:name w:val="Body text (6)_"/>
    <w:link w:val="Bodytext60"/>
    <w:qFormat/>
    <w:rPr>
      <w:rFonts w:ascii="宋体" w:hAnsi="宋体" w:cs="宋体"/>
      <w:b/>
      <w:bCs/>
      <w:sz w:val="32"/>
      <w:szCs w:val="32"/>
      <w:shd w:val="clear" w:color="auto" w:fill="FFFFFF"/>
    </w:rPr>
  </w:style>
  <w:style w:type="paragraph" w:customStyle="1" w:styleId="Bodytext60">
    <w:name w:val="Body text (6)"/>
    <w:basedOn w:val="a"/>
    <w:link w:val="Bodytext6"/>
    <w:qFormat/>
    <w:pPr>
      <w:shd w:val="clear" w:color="auto" w:fill="FFFFFF"/>
      <w:spacing w:line="595" w:lineRule="exact"/>
      <w:jc w:val="left"/>
    </w:pPr>
    <w:rPr>
      <w:rFonts w:ascii="宋体" w:eastAsiaTheme="minorEastAsia" w:hAnsi="宋体" w:cs="宋体"/>
      <w:b/>
      <w:bCs/>
      <w:sz w:val="32"/>
      <w:szCs w:val="32"/>
    </w:rPr>
  </w:style>
  <w:style w:type="paragraph" w:customStyle="1" w:styleId="Heading3">
    <w:name w:val="Heading #3"/>
    <w:basedOn w:val="a"/>
    <w:qFormat/>
    <w:pPr>
      <w:shd w:val="clear" w:color="auto" w:fill="FFFFFF"/>
      <w:spacing w:before="100" w:beforeAutospacing="1" w:after="3420" w:line="0" w:lineRule="atLeast"/>
      <w:jc w:val="left"/>
      <w:outlineLvl w:val="2"/>
    </w:pPr>
    <w:rPr>
      <w:rFonts w:ascii="宋体" w:hAnsi="宋体" w:cs="宋体"/>
      <w:color w:val="000000"/>
      <w:kern w:val="0"/>
      <w:sz w:val="44"/>
      <w:szCs w:val="44"/>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 w:type="paragraph" w:styleId="a7">
    <w:name w:val="List Paragraph"/>
    <w:basedOn w:val="a"/>
    <w:uiPriority w:val="99"/>
    <w:rsid w:val="000A037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593</Words>
  <Characters>3386</Characters>
  <Application>Microsoft Office Word</Application>
  <DocSecurity>0</DocSecurity>
  <Lines>28</Lines>
  <Paragraphs>7</Paragraphs>
  <ScaleCrop>false</ScaleCrop>
  <Company>Microsoft</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肖怡欣</dc:creator>
  <cp:lastModifiedBy>Halo</cp:lastModifiedBy>
  <cp:revision>55</cp:revision>
  <cp:lastPrinted>2019-04-16T21:18:00Z</cp:lastPrinted>
  <dcterms:created xsi:type="dcterms:W3CDTF">2019-04-07T22:06:00Z</dcterms:created>
  <dcterms:modified xsi:type="dcterms:W3CDTF">2021-05-11T08:48:00Z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246E9DF4288B44EDB872CFF0F445AEFF</vt:lpwstr>
  </property>
</Properties>
</file>